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87EEBE" w14:textId="77777777" w:rsidR="00DD7DA6" w:rsidRPr="00220A3E" w:rsidRDefault="00DD7DA6">
      <w:pPr>
        <w:pBdr>
          <w:top w:val="nil"/>
          <w:left w:val="nil"/>
          <w:bottom w:val="nil"/>
          <w:right w:val="nil"/>
          <w:between w:val="nil"/>
        </w:pBdr>
      </w:pPr>
    </w:p>
    <w:p w14:paraId="0885D713" w14:textId="7B3E2CA2" w:rsidR="00220A3E" w:rsidRPr="00220A3E" w:rsidRDefault="00220A3E" w:rsidP="00220A3E">
      <w:pPr>
        <w:pBdr>
          <w:top w:val="nil"/>
          <w:left w:val="nil"/>
          <w:bottom w:val="nil"/>
          <w:right w:val="nil"/>
          <w:between w:val="nil"/>
        </w:pBdr>
        <w:spacing w:after="240"/>
        <w:jc w:val="center"/>
        <w:rPr>
          <w:rFonts w:eastAsia="Nixie One"/>
          <w:b/>
          <w:sz w:val="36"/>
          <w:szCs w:val="36"/>
        </w:rPr>
      </w:pPr>
      <w:r w:rsidRPr="00220A3E">
        <w:rPr>
          <w:rFonts w:eastAsia="Nixie One"/>
          <w:b/>
          <w:sz w:val="36"/>
          <w:szCs w:val="36"/>
        </w:rPr>
        <w:t>Funds of Knowledge: Family Assets to Enrich Classrooms</w:t>
      </w:r>
    </w:p>
    <w:p w14:paraId="1198B132" w14:textId="77777777" w:rsidR="00220A3E" w:rsidRPr="00220A3E" w:rsidRDefault="00220A3E" w:rsidP="00220A3E">
      <w:pPr>
        <w:pBdr>
          <w:top w:val="nil"/>
          <w:left w:val="nil"/>
          <w:bottom w:val="nil"/>
          <w:right w:val="nil"/>
          <w:between w:val="nil"/>
        </w:pBdr>
        <w:spacing w:after="240"/>
        <w:jc w:val="center"/>
        <w:rPr>
          <w:rFonts w:eastAsia="Nixie One"/>
          <w:b/>
          <w:sz w:val="36"/>
          <w:szCs w:val="36"/>
        </w:rPr>
      </w:pPr>
      <w:r w:rsidRPr="00220A3E">
        <w:rPr>
          <w:rFonts w:eastAsia="Nixie One"/>
          <w:b/>
          <w:sz w:val="36"/>
          <w:szCs w:val="36"/>
        </w:rPr>
        <w:t>Directions</w:t>
      </w:r>
    </w:p>
    <w:p w14:paraId="29D294F8" w14:textId="77777777" w:rsidR="00220A3E" w:rsidRPr="00220A3E" w:rsidRDefault="00220A3E" w:rsidP="00220A3E">
      <w:pPr>
        <w:pBdr>
          <w:top w:val="nil"/>
          <w:left w:val="nil"/>
          <w:bottom w:val="nil"/>
          <w:right w:val="nil"/>
          <w:between w:val="nil"/>
        </w:pBdr>
        <w:ind w:left="140" w:right="140"/>
      </w:pPr>
    </w:p>
    <w:p w14:paraId="0EA9C4B7" w14:textId="77777777" w:rsidR="00220A3E" w:rsidRPr="00220A3E" w:rsidRDefault="00220A3E" w:rsidP="00220A3E">
      <w:pPr>
        <w:pBdr>
          <w:top w:val="nil"/>
          <w:left w:val="nil"/>
          <w:bottom w:val="nil"/>
          <w:right w:val="nil"/>
          <w:between w:val="nil"/>
        </w:pBdr>
        <w:ind w:left="140" w:right="140"/>
        <w:rPr>
          <w:rFonts w:eastAsia="Coming Soon"/>
          <w:sz w:val="24"/>
          <w:szCs w:val="24"/>
        </w:rPr>
      </w:pPr>
      <w:r w:rsidRPr="00220A3E">
        <w:rPr>
          <w:rFonts w:eastAsia="Coming Soon"/>
          <w:sz w:val="24"/>
          <w:szCs w:val="24"/>
        </w:rPr>
        <w:t>Home is a place of learning for children.  When children come to school they bring knowledge with them that they have learned from family and friends.  Teachers can learn from families and use their understanding of families’ funds of knowledge to create a welcoming, relevant learning environment. Teachers can build connections between learning and literacy at school and the funds of knowledge of the homes of students.</w:t>
      </w:r>
    </w:p>
    <w:p w14:paraId="21EC530F" w14:textId="77777777" w:rsidR="00220A3E" w:rsidRPr="00220A3E" w:rsidRDefault="00220A3E" w:rsidP="00220A3E">
      <w:pPr>
        <w:pBdr>
          <w:top w:val="nil"/>
          <w:left w:val="nil"/>
          <w:bottom w:val="nil"/>
          <w:right w:val="nil"/>
          <w:between w:val="nil"/>
        </w:pBdr>
        <w:ind w:left="140" w:right="140"/>
        <w:rPr>
          <w:rFonts w:eastAsia="Coming Soon"/>
          <w:sz w:val="24"/>
          <w:szCs w:val="24"/>
        </w:rPr>
      </w:pPr>
    </w:p>
    <w:p w14:paraId="023B313B" w14:textId="5959EA61" w:rsidR="00220A3E" w:rsidRPr="00220A3E" w:rsidRDefault="00220A3E" w:rsidP="00220A3E">
      <w:pPr>
        <w:numPr>
          <w:ilvl w:val="0"/>
          <w:numId w:val="1"/>
        </w:numPr>
        <w:pBdr>
          <w:top w:val="nil"/>
          <w:left w:val="nil"/>
          <w:bottom w:val="nil"/>
          <w:right w:val="nil"/>
          <w:between w:val="nil"/>
        </w:pBdr>
        <w:ind w:right="140"/>
        <w:contextualSpacing/>
        <w:rPr>
          <w:rFonts w:eastAsia="Coming Soon"/>
          <w:sz w:val="24"/>
          <w:szCs w:val="24"/>
        </w:rPr>
      </w:pPr>
      <w:r w:rsidRPr="00220A3E">
        <w:rPr>
          <w:rFonts w:eastAsia="Coming Soon"/>
          <w:sz w:val="24"/>
          <w:szCs w:val="24"/>
        </w:rPr>
        <w:t xml:space="preserve">Tell families that you would like to learn about their family to get to know them and to know more about their child.  This will help you teach their child this year. </w:t>
      </w:r>
      <w:r w:rsidRPr="00220A3E">
        <w:rPr>
          <w:rFonts w:eastAsia="Coming Soon"/>
          <w:i/>
          <w:sz w:val="24"/>
          <w:szCs w:val="24"/>
        </w:rPr>
        <w:t xml:space="preserve">Note: Be aware that this activity may be threatening for some </w:t>
      </w:r>
      <w:r w:rsidR="009C3137" w:rsidRPr="00220A3E">
        <w:rPr>
          <w:rFonts w:eastAsia="Coming Soon"/>
          <w:i/>
          <w:sz w:val="24"/>
          <w:szCs w:val="24"/>
        </w:rPr>
        <w:t>families, or</w:t>
      </w:r>
      <w:r w:rsidRPr="00220A3E">
        <w:rPr>
          <w:rFonts w:eastAsia="Coming Soon"/>
          <w:i/>
          <w:sz w:val="24"/>
          <w:szCs w:val="24"/>
        </w:rPr>
        <w:t xml:space="preserve"> may be difficult to complete.   Sensitively and respectfully let families know it is their choice whether or not they share information with you.  You may also offer to give families</w:t>
      </w:r>
      <w:r w:rsidR="00B2589E">
        <w:rPr>
          <w:rFonts w:eastAsia="Coming Soon"/>
          <w:i/>
          <w:sz w:val="24"/>
          <w:szCs w:val="24"/>
        </w:rPr>
        <w:t xml:space="preserve"> </w:t>
      </w:r>
      <w:r w:rsidRPr="00220A3E">
        <w:rPr>
          <w:rFonts w:eastAsia="Coming Soon"/>
          <w:i/>
          <w:sz w:val="24"/>
          <w:szCs w:val="24"/>
        </w:rPr>
        <w:t>additional time, or to tell you their answers rather than writing them.</w:t>
      </w:r>
    </w:p>
    <w:p w14:paraId="33DC628D" w14:textId="266846E9" w:rsidR="00220A3E" w:rsidRPr="00220A3E" w:rsidRDefault="00220A3E" w:rsidP="00220A3E">
      <w:pPr>
        <w:numPr>
          <w:ilvl w:val="0"/>
          <w:numId w:val="1"/>
        </w:numPr>
        <w:pBdr>
          <w:top w:val="nil"/>
          <w:left w:val="nil"/>
          <w:bottom w:val="nil"/>
          <w:right w:val="nil"/>
          <w:between w:val="nil"/>
        </w:pBdr>
        <w:ind w:right="140"/>
        <w:contextualSpacing/>
        <w:rPr>
          <w:rFonts w:eastAsia="Coming Soon"/>
          <w:sz w:val="24"/>
          <w:szCs w:val="24"/>
        </w:rPr>
      </w:pPr>
      <w:r w:rsidRPr="00220A3E">
        <w:rPr>
          <w:rFonts w:eastAsia="Coming Soon"/>
          <w:sz w:val="24"/>
          <w:szCs w:val="24"/>
        </w:rPr>
        <w:t xml:space="preserve">Ask families to think about their family and the things their family does and the things that are important to them.  Ask them to jot down (or tell you) things about their family that they are comfortable sharing in each of the areas listed.  Let them know they can skip any </w:t>
      </w:r>
      <w:r w:rsidR="009C3137" w:rsidRPr="00220A3E">
        <w:rPr>
          <w:rFonts w:eastAsia="Coming Soon"/>
          <w:sz w:val="24"/>
          <w:szCs w:val="24"/>
        </w:rPr>
        <w:t>area or</w:t>
      </w:r>
      <w:r w:rsidRPr="00220A3E">
        <w:rPr>
          <w:rFonts w:eastAsia="Coming Soon"/>
          <w:sz w:val="24"/>
          <w:szCs w:val="24"/>
        </w:rPr>
        <w:t xml:space="preserve"> add a new one.  </w:t>
      </w:r>
    </w:p>
    <w:p w14:paraId="28BD84F5" w14:textId="77777777" w:rsidR="00220A3E" w:rsidRPr="00220A3E" w:rsidRDefault="00220A3E" w:rsidP="00220A3E">
      <w:pPr>
        <w:numPr>
          <w:ilvl w:val="0"/>
          <w:numId w:val="1"/>
        </w:numPr>
        <w:pBdr>
          <w:top w:val="nil"/>
          <w:left w:val="nil"/>
          <w:bottom w:val="nil"/>
          <w:right w:val="nil"/>
          <w:between w:val="nil"/>
        </w:pBdr>
        <w:ind w:right="140"/>
        <w:contextualSpacing/>
        <w:rPr>
          <w:rFonts w:eastAsia="Coming Soon"/>
          <w:sz w:val="24"/>
          <w:szCs w:val="24"/>
        </w:rPr>
      </w:pPr>
      <w:r w:rsidRPr="00220A3E">
        <w:rPr>
          <w:rFonts w:eastAsia="Coming Soon"/>
          <w:sz w:val="24"/>
          <w:szCs w:val="24"/>
        </w:rPr>
        <w:t>Families should start with their own family on the front side of the handout.  On the back side they can add information about friends and other family members if they would like to.</w:t>
      </w:r>
    </w:p>
    <w:p w14:paraId="09A26B4C" w14:textId="77777777" w:rsidR="00220A3E" w:rsidRPr="00220A3E" w:rsidRDefault="00220A3E" w:rsidP="00220A3E">
      <w:pPr>
        <w:numPr>
          <w:ilvl w:val="0"/>
          <w:numId w:val="1"/>
        </w:numPr>
        <w:pBdr>
          <w:top w:val="nil"/>
          <w:left w:val="nil"/>
          <w:bottom w:val="nil"/>
          <w:right w:val="nil"/>
          <w:between w:val="nil"/>
        </w:pBdr>
        <w:ind w:right="140"/>
        <w:contextualSpacing/>
        <w:rPr>
          <w:rFonts w:eastAsia="Coming Soon"/>
          <w:sz w:val="24"/>
          <w:szCs w:val="24"/>
        </w:rPr>
      </w:pPr>
      <w:r w:rsidRPr="00220A3E">
        <w:rPr>
          <w:rFonts w:eastAsia="Coming Soon"/>
          <w:sz w:val="24"/>
          <w:szCs w:val="24"/>
        </w:rPr>
        <w:t xml:space="preserve">Optional:  If you do this activity with several families at the same time, you can ask the families to talk with each other about what they wrote.  </w:t>
      </w:r>
    </w:p>
    <w:p w14:paraId="36FAF03E" w14:textId="77777777" w:rsidR="00220A3E" w:rsidRPr="00220A3E" w:rsidRDefault="00220A3E" w:rsidP="00220A3E">
      <w:pPr>
        <w:numPr>
          <w:ilvl w:val="0"/>
          <w:numId w:val="1"/>
        </w:numPr>
        <w:pBdr>
          <w:top w:val="nil"/>
          <w:left w:val="nil"/>
          <w:bottom w:val="nil"/>
          <w:right w:val="nil"/>
          <w:between w:val="nil"/>
        </w:pBdr>
        <w:ind w:right="140"/>
        <w:contextualSpacing/>
        <w:rPr>
          <w:rFonts w:eastAsia="Coming Soon"/>
          <w:sz w:val="24"/>
          <w:szCs w:val="24"/>
        </w:rPr>
      </w:pPr>
      <w:r w:rsidRPr="00220A3E">
        <w:rPr>
          <w:rFonts w:eastAsia="Coming Soon"/>
          <w:sz w:val="24"/>
          <w:szCs w:val="24"/>
        </w:rPr>
        <w:t>After you read all of the information shared by families, consider:</w:t>
      </w:r>
    </w:p>
    <w:p w14:paraId="53DF45C0" w14:textId="3DF7D112" w:rsidR="00220A3E" w:rsidRPr="00220A3E" w:rsidRDefault="00220A3E" w:rsidP="00220A3E">
      <w:pPr>
        <w:numPr>
          <w:ilvl w:val="1"/>
          <w:numId w:val="1"/>
        </w:numPr>
        <w:pBdr>
          <w:top w:val="nil"/>
          <w:left w:val="nil"/>
          <w:bottom w:val="nil"/>
          <w:right w:val="nil"/>
          <w:between w:val="nil"/>
        </w:pBdr>
        <w:ind w:right="140"/>
        <w:contextualSpacing/>
        <w:rPr>
          <w:rFonts w:eastAsia="Coming Soon"/>
          <w:sz w:val="24"/>
          <w:szCs w:val="24"/>
        </w:rPr>
      </w:pPr>
      <w:r w:rsidRPr="00220A3E">
        <w:rPr>
          <w:rFonts w:eastAsia="Coming Soon"/>
          <w:sz w:val="24"/>
          <w:szCs w:val="24"/>
        </w:rPr>
        <w:t xml:space="preserve">What are similarities and differences amongst the funds of knowledge of your </w:t>
      </w:r>
      <w:r w:rsidR="00896984" w:rsidRPr="00220A3E">
        <w:rPr>
          <w:rFonts w:eastAsia="Coming Soon"/>
          <w:sz w:val="24"/>
          <w:szCs w:val="24"/>
        </w:rPr>
        <w:t>students’</w:t>
      </w:r>
      <w:r w:rsidRPr="00220A3E">
        <w:rPr>
          <w:rFonts w:eastAsia="Coming Soon"/>
          <w:sz w:val="24"/>
          <w:szCs w:val="24"/>
        </w:rPr>
        <w:t xml:space="preserve"> families this year?</w:t>
      </w:r>
    </w:p>
    <w:p w14:paraId="3783BEAD" w14:textId="77777777" w:rsidR="00220A3E" w:rsidRPr="00220A3E" w:rsidRDefault="00220A3E" w:rsidP="00220A3E">
      <w:pPr>
        <w:numPr>
          <w:ilvl w:val="1"/>
          <w:numId w:val="1"/>
        </w:numPr>
        <w:pBdr>
          <w:top w:val="nil"/>
          <w:left w:val="nil"/>
          <w:bottom w:val="nil"/>
          <w:right w:val="nil"/>
          <w:between w:val="nil"/>
        </w:pBdr>
        <w:ind w:right="140"/>
        <w:contextualSpacing/>
        <w:rPr>
          <w:rFonts w:eastAsia="Coming Soon"/>
          <w:sz w:val="24"/>
          <w:szCs w:val="24"/>
        </w:rPr>
      </w:pPr>
      <w:r w:rsidRPr="00220A3E">
        <w:rPr>
          <w:rFonts w:eastAsia="Coming Soon"/>
          <w:sz w:val="24"/>
          <w:szCs w:val="24"/>
        </w:rPr>
        <w:t>What are some ways you might connect your literacy instruction during the school day with the funds of knowledge the children in your classroom bring to school?</w:t>
      </w:r>
    </w:p>
    <w:p w14:paraId="5436CA37" w14:textId="77777777" w:rsidR="00220A3E" w:rsidRPr="00220A3E" w:rsidRDefault="00220A3E" w:rsidP="00220A3E">
      <w:pPr>
        <w:pBdr>
          <w:top w:val="nil"/>
          <w:left w:val="nil"/>
          <w:bottom w:val="nil"/>
          <w:right w:val="nil"/>
          <w:between w:val="nil"/>
        </w:pBdr>
        <w:ind w:left="140" w:right="140"/>
        <w:rPr>
          <w:rFonts w:eastAsia="Coming Soon"/>
          <w:sz w:val="24"/>
          <w:szCs w:val="24"/>
        </w:rPr>
      </w:pPr>
    </w:p>
    <w:p w14:paraId="54F871E0" w14:textId="77777777" w:rsidR="00220A3E" w:rsidRPr="00220A3E" w:rsidRDefault="00220A3E" w:rsidP="00220A3E">
      <w:pPr>
        <w:pBdr>
          <w:top w:val="nil"/>
          <w:left w:val="nil"/>
          <w:bottom w:val="nil"/>
          <w:right w:val="nil"/>
          <w:between w:val="nil"/>
        </w:pBdr>
        <w:ind w:left="140" w:right="140"/>
        <w:rPr>
          <w:rFonts w:eastAsia="Coming Soon"/>
          <w:sz w:val="24"/>
          <w:szCs w:val="24"/>
        </w:rPr>
      </w:pPr>
    </w:p>
    <w:p w14:paraId="5A358CAB" w14:textId="77777777" w:rsidR="00220A3E" w:rsidRPr="00220A3E" w:rsidRDefault="00220A3E" w:rsidP="00220A3E">
      <w:pPr>
        <w:pBdr>
          <w:top w:val="nil"/>
          <w:left w:val="nil"/>
          <w:bottom w:val="nil"/>
          <w:right w:val="nil"/>
          <w:between w:val="nil"/>
        </w:pBdr>
        <w:ind w:left="140" w:right="140"/>
        <w:rPr>
          <w:rFonts w:eastAsia="Coming Soon"/>
          <w:sz w:val="24"/>
          <w:szCs w:val="24"/>
        </w:rPr>
      </w:pPr>
    </w:p>
    <w:p w14:paraId="53626458" w14:textId="77777777" w:rsidR="00220A3E" w:rsidRPr="00220A3E" w:rsidRDefault="00220A3E" w:rsidP="00220A3E">
      <w:pPr>
        <w:pBdr>
          <w:top w:val="nil"/>
          <w:left w:val="nil"/>
          <w:bottom w:val="nil"/>
          <w:right w:val="nil"/>
          <w:between w:val="nil"/>
        </w:pBdr>
        <w:ind w:left="140" w:right="140"/>
        <w:rPr>
          <w:rFonts w:eastAsia="Coming Soon"/>
          <w:sz w:val="24"/>
          <w:szCs w:val="24"/>
        </w:rPr>
      </w:pPr>
      <w:r w:rsidRPr="00220A3E">
        <w:rPr>
          <w:rFonts w:eastAsia="Coming Soon"/>
          <w:sz w:val="24"/>
          <w:szCs w:val="24"/>
        </w:rPr>
        <w:t xml:space="preserve">This document was adapted from </w:t>
      </w:r>
      <w:r w:rsidRPr="00220A3E">
        <w:rPr>
          <w:rFonts w:eastAsia="Coming Soon"/>
          <w:i/>
          <w:sz w:val="24"/>
          <w:szCs w:val="24"/>
        </w:rPr>
        <w:t>Exploring Cultural Concepts</w:t>
      </w:r>
      <w:r w:rsidRPr="00220A3E">
        <w:rPr>
          <w:rFonts w:eastAsia="Coming Soon"/>
          <w:sz w:val="24"/>
          <w:szCs w:val="24"/>
        </w:rPr>
        <w:t xml:space="preserve">, retrieved on May 12, 2016 from </w:t>
      </w:r>
      <w:hyperlink r:id="rId8">
        <w:r w:rsidRPr="00220A3E">
          <w:rPr>
            <w:rFonts w:eastAsia="Coming Soon"/>
            <w:sz w:val="24"/>
            <w:szCs w:val="24"/>
            <w:u w:val="single"/>
          </w:rPr>
          <w:t>http://eclkc.ohs.acf.hhs.gov/hslc</w:t>
        </w:r>
      </w:hyperlink>
    </w:p>
    <w:p w14:paraId="00B07736" w14:textId="77777777" w:rsidR="00220A3E" w:rsidRPr="00220A3E" w:rsidRDefault="00220A3E" w:rsidP="00220A3E">
      <w:pPr>
        <w:spacing w:after="160" w:line="259" w:lineRule="auto"/>
        <w:rPr>
          <w:sz w:val="24"/>
          <w:szCs w:val="24"/>
        </w:rPr>
      </w:pPr>
      <w:r w:rsidRPr="00220A3E">
        <w:rPr>
          <w:sz w:val="24"/>
          <w:szCs w:val="24"/>
        </w:rPr>
        <w:br w:type="page"/>
      </w:r>
    </w:p>
    <w:p w14:paraId="34BB4720" w14:textId="0CDA1408" w:rsidR="00220A3E" w:rsidRPr="00220A3E" w:rsidRDefault="00220A3E">
      <w:pPr>
        <w:rPr>
          <w:b/>
          <w:sz w:val="36"/>
          <w:szCs w:val="36"/>
        </w:rPr>
      </w:pPr>
    </w:p>
    <w:p w14:paraId="1E87EEBF" w14:textId="50CBC7C2" w:rsidR="00DD7DA6" w:rsidRPr="00220A3E" w:rsidRDefault="00896984">
      <w:pPr>
        <w:pBdr>
          <w:top w:val="nil"/>
          <w:left w:val="nil"/>
          <w:bottom w:val="nil"/>
          <w:right w:val="nil"/>
          <w:between w:val="nil"/>
        </w:pBdr>
        <w:spacing w:after="240"/>
        <w:jc w:val="center"/>
        <w:rPr>
          <w:rFonts w:eastAsia="Nixie One"/>
          <w:b/>
          <w:sz w:val="36"/>
          <w:szCs w:val="36"/>
        </w:rPr>
      </w:pPr>
      <w:r w:rsidRPr="00220A3E">
        <w:rPr>
          <w:b/>
          <w:sz w:val="36"/>
          <w:szCs w:val="36"/>
        </w:rPr>
        <w:t xml:space="preserve"> </w:t>
      </w:r>
      <w:r w:rsidRPr="00220A3E">
        <w:rPr>
          <w:rFonts w:eastAsia="Nixie One"/>
          <w:b/>
          <w:sz w:val="36"/>
          <w:szCs w:val="36"/>
        </w:rPr>
        <w:t>Funds of Knowledge: Family Assets to Enrich Classrooms</w:t>
      </w:r>
    </w:p>
    <w:tbl>
      <w:tblPr>
        <w:tblStyle w:val="a"/>
        <w:tblW w:w="108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05"/>
        <w:gridCol w:w="8595"/>
      </w:tblGrid>
      <w:tr w:rsidR="00DD7DA6" w:rsidRPr="00220A3E" w14:paraId="1E87EEC2" w14:textId="77777777">
        <w:trPr>
          <w:trHeight w:val="800"/>
        </w:trPr>
        <w:tc>
          <w:tcPr>
            <w:tcW w:w="1080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87EEC0" w14:textId="77777777" w:rsidR="00DD7DA6" w:rsidRPr="00220A3E" w:rsidRDefault="00896984">
            <w:pPr>
              <w:pBdr>
                <w:top w:val="nil"/>
                <w:left w:val="nil"/>
                <w:bottom w:val="nil"/>
                <w:right w:val="nil"/>
                <w:between w:val="nil"/>
              </w:pBdr>
              <w:ind w:left="140" w:right="140"/>
              <w:jc w:val="center"/>
              <w:rPr>
                <w:rFonts w:eastAsia="Nixie One"/>
                <w:b/>
              </w:rPr>
            </w:pPr>
            <w:r w:rsidRPr="00220A3E">
              <w:rPr>
                <w:rFonts w:eastAsia="Nixie One"/>
                <w:b/>
              </w:rPr>
              <w:t>IMMEDIATE FAMILY</w:t>
            </w:r>
          </w:p>
          <w:p w14:paraId="1E87EEC1" w14:textId="77777777" w:rsidR="00DD7DA6" w:rsidRPr="00220A3E" w:rsidRDefault="00896984">
            <w:pPr>
              <w:pBdr>
                <w:top w:val="nil"/>
                <w:left w:val="nil"/>
                <w:bottom w:val="nil"/>
                <w:right w:val="nil"/>
                <w:between w:val="nil"/>
              </w:pBdr>
              <w:ind w:left="140" w:right="140"/>
              <w:jc w:val="center"/>
              <w:rPr>
                <w:rFonts w:eastAsia="Nixie One"/>
                <w:b/>
              </w:rPr>
            </w:pPr>
            <w:r w:rsidRPr="00220A3E">
              <w:rPr>
                <w:rFonts w:eastAsia="Nixie One"/>
                <w:b/>
              </w:rPr>
              <w:t>(Knowledge and resources within your immediate family)</w:t>
            </w:r>
          </w:p>
        </w:tc>
      </w:tr>
      <w:tr w:rsidR="00DD7DA6" w:rsidRPr="00220A3E" w14:paraId="1E87EEC6" w14:textId="77777777">
        <w:tc>
          <w:tcPr>
            <w:tcW w:w="2205" w:type="dxa"/>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87EEC3" w14:textId="77777777" w:rsidR="00DD7DA6" w:rsidRPr="00220A3E" w:rsidRDefault="00896984">
            <w:pPr>
              <w:pBdr>
                <w:top w:val="nil"/>
                <w:left w:val="nil"/>
                <w:bottom w:val="nil"/>
                <w:right w:val="nil"/>
                <w:between w:val="nil"/>
              </w:pBdr>
              <w:spacing w:after="240"/>
              <w:ind w:left="140" w:right="140"/>
              <w:rPr>
                <w:rFonts w:eastAsia="Nixie One"/>
                <w:b/>
              </w:rPr>
            </w:pPr>
            <w:r w:rsidRPr="00220A3E">
              <w:rPr>
                <w:rFonts w:eastAsia="Nixie One"/>
                <w:b/>
              </w:rPr>
              <w:t>Home Language</w:t>
            </w:r>
          </w:p>
        </w:tc>
        <w:tc>
          <w:tcPr>
            <w:tcW w:w="8595" w:type="dxa"/>
            <w:tcBorders>
              <w:bottom w:val="single" w:sz="4" w:space="0" w:color="000000"/>
              <w:right w:val="single" w:sz="4" w:space="0" w:color="000000"/>
            </w:tcBorders>
            <w:shd w:val="clear" w:color="auto" w:fill="auto"/>
            <w:tcMar>
              <w:top w:w="100" w:type="dxa"/>
              <w:left w:w="100" w:type="dxa"/>
              <w:bottom w:w="100" w:type="dxa"/>
              <w:right w:w="100" w:type="dxa"/>
            </w:tcMar>
          </w:tcPr>
          <w:p w14:paraId="1E87EEC4" w14:textId="77777777" w:rsidR="00DD7DA6" w:rsidRPr="00220A3E" w:rsidRDefault="00896984">
            <w:pPr>
              <w:pBdr>
                <w:top w:val="nil"/>
                <w:left w:val="nil"/>
                <w:bottom w:val="nil"/>
                <w:right w:val="nil"/>
                <w:between w:val="nil"/>
              </w:pBdr>
              <w:spacing w:after="240"/>
              <w:ind w:left="140" w:right="140"/>
              <w:rPr>
                <w:rFonts w:eastAsia="Nixie One"/>
              </w:rPr>
            </w:pPr>
            <w:r w:rsidRPr="00220A3E">
              <w:rPr>
                <w:rFonts w:eastAsia="Nixie One"/>
              </w:rPr>
              <w:t>E.g., English, Spanish</w:t>
            </w:r>
          </w:p>
          <w:p w14:paraId="1E87EEC5" w14:textId="77777777" w:rsidR="00DD7DA6" w:rsidRPr="00220A3E" w:rsidRDefault="00DD7DA6">
            <w:pPr>
              <w:pBdr>
                <w:top w:val="nil"/>
                <w:left w:val="nil"/>
                <w:bottom w:val="nil"/>
                <w:right w:val="nil"/>
                <w:between w:val="nil"/>
              </w:pBdr>
              <w:spacing w:after="240"/>
              <w:ind w:right="140"/>
              <w:rPr>
                <w:rFonts w:eastAsia="Nixie One"/>
              </w:rPr>
            </w:pPr>
          </w:p>
        </w:tc>
      </w:tr>
      <w:tr w:rsidR="00DD7DA6" w:rsidRPr="00220A3E" w14:paraId="1E87EECB" w14:textId="77777777">
        <w:tc>
          <w:tcPr>
            <w:tcW w:w="2205" w:type="dxa"/>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87EEC7" w14:textId="77777777" w:rsidR="00DD7DA6" w:rsidRPr="00220A3E" w:rsidRDefault="00896984">
            <w:pPr>
              <w:pBdr>
                <w:top w:val="nil"/>
                <w:left w:val="nil"/>
                <w:bottom w:val="nil"/>
                <w:right w:val="nil"/>
                <w:between w:val="nil"/>
              </w:pBdr>
              <w:spacing w:after="240"/>
              <w:ind w:left="140" w:right="140"/>
              <w:rPr>
                <w:rFonts w:eastAsia="Nixie One"/>
                <w:b/>
              </w:rPr>
            </w:pPr>
            <w:r w:rsidRPr="00220A3E">
              <w:rPr>
                <w:rFonts w:eastAsia="Nixie One"/>
                <w:b/>
              </w:rPr>
              <w:t>Family Cultural Traditions</w:t>
            </w:r>
          </w:p>
        </w:tc>
        <w:tc>
          <w:tcPr>
            <w:tcW w:w="8595" w:type="dxa"/>
            <w:tcBorders>
              <w:bottom w:val="single" w:sz="4" w:space="0" w:color="000000"/>
              <w:right w:val="single" w:sz="4" w:space="0" w:color="000000"/>
            </w:tcBorders>
            <w:shd w:val="clear" w:color="auto" w:fill="auto"/>
            <w:tcMar>
              <w:top w:w="100" w:type="dxa"/>
              <w:left w:w="100" w:type="dxa"/>
              <w:bottom w:w="100" w:type="dxa"/>
              <w:right w:w="100" w:type="dxa"/>
            </w:tcMar>
          </w:tcPr>
          <w:p w14:paraId="1E87EEC8" w14:textId="77777777" w:rsidR="00DD7DA6" w:rsidRPr="00220A3E" w:rsidRDefault="00896984">
            <w:pPr>
              <w:pBdr>
                <w:top w:val="nil"/>
                <w:left w:val="nil"/>
                <w:bottom w:val="nil"/>
                <w:right w:val="nil"/>
                <w:between w:val="nil"/>
              </w:pBdr>
              <w:spacing w:after="240"/>
              <w:ind w:left="140" w:right="140"/>
              <w:rPr>
                <w:rFonts w:eastAsia="Nixie One"/>
              </w:rPr>
            </w:pPr>
            <w:r w:rsidRPr="00220A3E">
              <w:rPr>
                <w:rFonts w:eastAsia="Nixie One"/>
              </w:rPr>
              <w:t>E.g., holiday celebrations, foods, arts and crafts</w:t>
            </w:r>
          </w:p>
          <w:p w14:paraId="1E87EEC9" w14:textId="77777777" w:rsidR="00DD7DA6" w:rsidRPr="00220A3E" w:rsidRDefault="00DD7DA6">
            <w:pPr>
              <w:pBdr>
                <w:top w:val="nil"/>
                <w:left w:val="nil"/>
                <w:bottom w:val="nil"/>
                <w:right w:val="nil"/>
                <w:between w:val="nil"/>
              </w:pBdr>
              <w:spacing w:after="240"/>
              <w:ind w:left="140" w:right="140"/>
              <w:rPr>
                <w:rFonts w:eastAsia="Nixie One"/>
              </w:rPr>
            </w:pPr>
          </w:p>
          <w:p w14:paraId="1E87EECA" w14:textId="77777777" w:rsidR="00DD7DA6" w:rsidRPr="00220A3E" w:rsidRDefault="00DD7DA6">
            <w:pPr>
              <w:pBdr>
                <w:top w:val="nil"/>
                <w:left w:val="nil"/>
                <w:bottom w:val="nil"/>
                <w:right w:val="nil"/>
                <w:between w:val="nil"/>
              </w:pBdr>
              <w:spacing w:after="240"/>
              <w:ind w:right="140"/>
              <w:rPr>
                <w:rFonts w:eastAsia="Nixie One"/>
              </w:rPr>
            </w:pPr>
          </w:p>
        </w:tc>
      </w:tr>
      <w:tr w:rsidR="00DD7DA6" w:rsidRPr="00220A3E" w14:paraId="1E87EED0" w14:textId="77777777">
        <w:tc>
          <w:tcPr>
            <w:tcW w:w="2205" w:type="dxa"/>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87EECC" w14:textId="77777777" w:rsidR="00DD7DA6" w:rsidRPr="00220A3E" w:rsidRDefault="00896984">
            <w:pPr>
              <w:pBdr>
                <w:top w:val="nil"/>
                <w:left w:val="nil"/>
                <w:bottom w:val="nil"/>
                <w:right w:val="nil"/>
                <w:between w:val="nil"/>
              </w:pBdr>
              <w:spacing w:after="240"/>
              <w:ind w:left="140" w:right="140"/>
              <w:rPr>
                <w:rFonts w:eastAsia="Nixie One"/>
                <w:b/>
              </w:rPr>
            </w:pPr>
            <w:r w:rsidRPr="00220A3E">
              <w:rPr>
                <w:rFonts w:eastAsia="Nixie One"/>
                <w:b/>
              </w:rPr>
              <w:t>Family Outings and Travel</w:t>
            </w:r>
          </w:p>
        </w:tc>
        <w:tc>
          <w:tcPr>
            <w:tcW w:w="8595" w:type="dxa"/>
            <w:tcBorders>
              <w:bottom w:val="single" w:sz="4" w:space="0" w:color="000000"/>
              <w:right w:val="single" w:sz="4" w:space="0" w:color="000000"/>
            </w:tcBorders>
            <w:shd w:val="clear" w:color="auto" w:fill="auto"/>
            <w:tcMar>
              <w:top w:w="100" w:type="dxa"/>
              <w:left w:w="100" w:type="dxa"/>
              <w:bottom w:w="100" w:type="dxa"/>
              <w:right w:w="100" w:type="dxa"/>
            </w:tcMar>
          </w:tcPr>
          <w:p w14:paraId="1E87EECD" w14:textId="77777777" w:rsidR="00DD7DA6" w:rsidRPr="00220A3E" w:rsidRDefault="00896984">
            <w:pPr>
              <w:pBdr>
                <w:top w:val="nil"/>
                <w:left w:val="nil"/>
                <w:bottom w:val="nil"/>
                <w:right w:val="nil"/>
                <w:between w:val="nil"/>
              </w:pBdr>
              <w:spacing w:after="240"/>
              <w:ind w:left="140" w:right="140"/>
              <w:rPr>
                <w:rFonts w:eastAsia="Nixie One"/>
              </w:rPr>
            </w:pPr>
            <w:r w:rsidRPr="00220A3E">
              <w:rPr>
                <w:rFonts w:eastAsia="Nixie One"/>
              </w:rPr>
              <w:t>E.g., shopping, beach, library, picnic</w:t>
            </w:r>
          </w:p>
          <w:p w14:paraId="1E87EECE" w14:textId="77777777" w:rsidR="00DD7DA6" w:rsidRPr="00220A3E" w:rsidRDefault="00DD7DA6">
            <w:pPr>
              <w:pBdr>
                <w:top w:val="nil"/>
                <w:left w:val="nil"/>
                <w:bottom w:val="nil"/>
                <w:right w:val="nil"/>
                <w:between w:val="nil"/>
              </w:pBdr>
              <w:spacing w:after="240"/>
              <w:ind w:left="140" w:right="140"/>
              <w:rPr>
                <w:rFonts w:eastAsia="Nixie One"/>
              </w:rPr>
            </w:pPr>
          </w:p>
          <w:p w14:paraId="1E87EECF" w14:textId="77777777" w:rsidR="00DD7DA6" w:rsidRPr="00220A3E" w:rsidRDefault="00DD7DA6">
            <w:pPr>
              <w:pBdr>
                <w:top w:val="nil"/>
                <w:left w:val="nil"/>
                <w:bottom w:val="nil"/>
                <w:right w:val="nil"/>
                <w:between w:val="nil"/>
              </w:pBdr>
              <w:spacing w:after="240"/>
              <w:ind w:right="140"/>
              <w:rPr>
                <w:rFonts w:eastAsia="Nixie One"/>
              </w:rPr>
            </w:pPr>
          </w:p>
        </w:tc>
      </w:tr>
      <w:tr w:rsidR="00DD7DA6" w:rsidRPr="00220A3E" w14:paraId="1E87EED5" w14:textId="77777777">
        <w:tc>
          <w:tcPr>
            <w:tcW w:w="2205" w:type="dxa"/>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87EED1" w14:textId="77777777" w:rsidR="00DD7DA6" w:rsidRPr="00220A3E" w:rsidRDefault="00896984">
            <w:pPr>
              <w:pBdr>
                <w:top w:val="nil"/>
                <w:left w:val="nil"/>
                <w:bottom w:val="nil"/>
                <w:right w:val="nil"/>
                <w:between w:val="nil"/>
              </w:pBdr>
              <w:spacing w:after="240"/>
              <w:ind w:left="140" w:right="140"/>
              <w:rPr>
                <w:rFonts w:eastAsia="Nixie One"/>
                <w:b/>
              </w:rPr>
            </w:pPr>
            <w:r w:rsidRPr="00220A3E">
              <w:rPr>
                <w:rFonts w:eastAsia="Nixie One"/>
                <w:b/>
              </w:rPr>
              <w:t>Household Chores</w:t>
            </w:r>
          </w:p>
        </w:tc>
        <w:tc>
          <w:tcPr>
            <w:tcW w:w="8595" w:type="dxa"/>
            <w:tcBorders>
              <w:bottom w:val="single" w:sz="4" w:space="0" w:color="000000"/>
              <w:right w:val="single" w:sz="4" w:space="0" w:color="000000"/>
            </w:tcBorders>
            <w:shd w:val="clear" w:color="auto" w:fill="auto"/>
            <w:tcMar>
              <w:top w:w="100" w:type="dxa"/>
              <w:left w:w="100" w:type="dxa"/>
              <w:bottom w:w="100" w:type="dxa"/>
              <w:right w:w="100" w:type="dxa"/>
            </w:tcMar>
          </w:tcPr>
          <w:p w14:paraId="1E87EED2" w14:textId="77777777" w:rsidR="00DD7DA6" w:rsidRPr="00220A3E" w:rsidRDefault="00896984">
            <w:pPr>
              <w:pBdr>
                <w:top w:val="nil"/>
                <w:left w:val="nil"/>
                <w:bottom w:val="nil"/>
                <w:right w:val="nil"/>
                <w:between w:val="nil"/>
              </w:pBdr>
              <w:spacing w:after="240"/>
              <w:ind w:left="140" w:right="140"/>
              <w:rPr>
                <w:rFonts w:eastAsia="Nixie One"/>
              </w:rPr>
            </w:pPr>
            <w:r w:rsidRPr="00220A3E">
              <w:rPr>
                <w:rFonts w:eastAsia="Nixie One"/>
              </w:rPr>
              <w:t>E.g., gardening, feeding animals, sweeping, dusting, doing dishes</w:t>
            </w:r>
          </w:p>
          <w:p w14:paraId="1E87EED3" w14:textId="77777777" w:rsidR="00DD7DA6" w:rsidRPr="00220A3E" w:rsidRDefault="00DD7DA6">
            <w:pPr>
              <w:pBdr>
                <w:top w:val="nil"/>
                <w:left w:val="nil"/>
                <w:bottom w:val="nil"/>
                <w:right w:val="nil"/>
                <w:between w:val="nil"/>
              </w:pBdr>
              <w:spacing w:after="240"/>
              <w:ind w:left="140" w:right="140"/>
              <w:rPr>
                <w:rFonts w:eastAsia="Nixie One"/>
              </w:rPr>
            </w:pPr>
          </w:p>
          <w:p w14:paraId="1E87EED4" w14:textId="77777777" w:rsidR="00DD7DA6" w:rsidRPr="00220A3E" w:rsidRDefault="00DD7DA6">
            <w:pPr>
              <w:pBdr>
                <w:top w:val="nil"/>
                <w:left w:val="nil"/>
                <w:bottom w:val="nil"/>
                <w:right w:val="nil"/>
                <w:between w:val="nil"/>
              </w:pBdr>
              <w:spacing w:after="240"/>
              <w:ind w:left="140" w:right="140"/>
              <w:rPr>
                <w:rFonts w:eastAsia="Nixie One"/>
              </w:rPr>
            </w:pPr>
          </w:p>
        </w:tc>
      </w:tr>
      <w:tr w:rsidR="00DD7DA6" w:rsidRPr="00220A3E" w14:paraId="1E87EEDA" w14:textId="77777777">
        <w:tc>
          <w:tcPr>
            <w:tcW w:w="2205" w:type="dxa"/>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87EED6" w14:textId="77777777" w:rsidR="00DD7DA6" w:rsidRPr="00220A3E" w:rsidRDefault="00896984">
            <w:pPr>
              <w:pBdr>
                <w:top w:val="nil"/>
                <w:left w:val="nil"/>
                <w:bottom w:val="nil"/>
                <w:right w:val="nil"/>
                <w:between w:val="nil"/>
              </w:pBdr>
              <w:spacing w:after="240"/>
              <w:ind w:left="140" w:right="140"/>
              <w:rPr>
                <w:rFonts w:eastAsia="Nixie One"/>
                <w:b/>
              </w:rPr>
            </w:pPr>
            <w:r w:rsidRPr="00220A3E">
              <w:rPr>
                <w:rFonts w:eastAsia="Nixie One"/>
                <w:b/>
              </w:rPr>
              <w:t>Family Jobs</w:t>
            </w:r>
          </w:p>
        </w:tc>
        <w:tc>
          <w:tcPr>
            <w:tcW w:w="8595" w:type="dxa"/>
            <w:tcBorders>
              <w:bottom w:val="single" w:sz="4" w:space="0" w:color="000000"/>
              <w:right w:val="single" w:sz="4" w:space="0" w:color="000000"/>
            </w:tcBorders>
            <w:shd w:val="clear" w:color="auto" w:fill="auto"/>
            <w:tcMar>
              <w:top w:w="100" w:type="dxa"/>
              <w:left w:w="100" w:type="dxa"/>
              <w:bottom w:w="100" w:type="dxa"/>
              <w:right w:w="100" w:type="dxa"/>
            </w:tcMar>
          </w:tcPr>
          <w:p w14:paraId="1E87EED7" w14:textId="77777777" w:rsidR="00DD7DA6" w:rsidRPr="00220A3E" w:rsidRDefault="00896984">
            <w:pPr>
              <w:pBdr>
                <w:top w:val="nil"/>
                <w:left w:val="nil"/>
                <w:bottom w:val="nil"/>
                <w:right w:val="nil"/>
                <w:between w:val="nil"/>
              </w:pBdr>
              <w:spacing w:after="240"/>
              <w:ind w:left="140" w:right="140"/>
              <w:rPr>
                <w:rFonts w:eastAsia="Nixie One"/>
              </w:rPr>
            </w:pPr>
            <w:r w:rsidRPr="00220A3E">
              <w:rPr>
                <w:rFonts w:eastAsia="Nixie One"/>
              </w:rPr>
              <w:t>E.g., teacher, mechanic, construction, farming</w:t>
            </w:r>
          </w:p>
          <w:p w14:paraId="1E87EED8" w14:textId="77777777" w:rsidR="00DD7DA6" w:rsidRPr="00220A3E" w:rsidRDefault="00DD7DA6">
            <w:pPr>
              <w:pBdr>
                <w:top w:val="nil"/>
                <w:left w:val="nil"/>
                <w:bottom w:val="nil"/>
                <w:right w:val="nil"/>
                <w:between w:val="nil"/>
              </w:pBdr>
              <w:spacing w:after="240"/>
              <w:ind w:left="140" w:right="140"/>
              <w:rPr>
                <w:rFonts w:eastAsia="Nixie One"/>
              </w:rPr>
            </w:pPr>
          </w:p>
          <w:p w14:paraId="1E87EED9" w14:textId="77777777" w:rsidR="00DD7DA6" w:rsidRPr="00220A3E" w:rsidRDefault="00DD7DA6">
            <w:pPr>
              <w:pBdr>
                <w:top w:val="nil"/>
                <w:left w:val="nil"/>
                <w:bottom w:val="nil"/>
                <w:right w:val="nil"/>
                <w:between w:val="nil"/>
              </w:pBdr>
              <w:spacing w:after="240"/>
              <w:ind w:left="140" w:right="140"/>
              <w:rPr>
                <w:rFonts w:eastAsia="Nixie One"/>
              </w:rPr>
            </w:pPr>
          </w:p>
        </w:tc>
      </w:tr>
      <w:tr w:rsidR="00DD7DA6" w:rsidRPr="00220A3E" w14:paraId="1E87EEDF" w14:textId="77777777">
        <w:tc>
          <w:tcPr>
            <w:tcW w:w="2205" w:type="dxa"/>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87EEDB" w14:textId="77777777" w:rsidR="00DD7DA6" w:rsidRPr="00220A3E" w:rsidRDefault="00896984">
            <w:pPr>
              <w:pBdr>
                <w:top w:val="nil"/>
                <w:left w:val="nil"/>
                <w:bottom w:val="nil"/>
                <w:right w:val="nil"/>
                <w:between w:val="nil"/>
              </w:pBdr>
              <w:spacing w:after="240"/>
              <w:ind w:left="140" w:right="140"/>
              <w:rPr>
                <w:rFonts w:eastAsia="Nixie One"/>
                <w:b/>
              </w:rPr>
            </w:pPr>
            <w:r w:rsidRPr="00220A3E">
              <w:rPr>
                <w:rFonts w:eastAsia="Nixie One"/>
                <w:b/>
              </w:rPr>
              <w:t>Family Occupations</w:t>
            </w:r>
          </w:p>
        </w:tc>
        <w:tc>
          <w:tcPr>
            <w:tcW w:w="8595" w:type="dxa"/>
            <w:tcBorders>
              <w:bottom w:val="single" w:sz="4" w:space="0" w:color="000000"/>
              <w:right w:val="single" w:sz="4" w:space="0" w:color="000000"/>
            </w:tcBorders>
            <w:shd w:val="clear" w:color="auto" w:fill="auto"/>
            <w:tcMar>
              <w:top w:w="100" w:type="dxa"/>
              <w:left w:w="100" w:type="dxa"/>
              <w:bottom w:w="100" w:type="dxa"/>
              <w:right w:w="100" w:type="dxa"/>
            </w:tcMar>
          </w:tcPr>
          <w:p w14:paraId="1E87EEDC" w14:textId="77777777" w:rsidR="00DD7DA6" w:rsidRPr="00220A3E" w:rsidRDefault="00896984">
            <w:pPr>
              <w:pBdr>
                <w:top w:val="nil"/>
                <w:left w:val="nil"/>
                <w:bottom w:val="nil"/>
                <w:right w:val="nil"/>
                <w:between w:val="nil"/>
              </w:pBdr>
              <w:spacing w:after="240"/>
              <w:ind w:left="140" w:right="140"/>
              <w:rPr>
                <w:rFonts w:eastAsia="Nixie One"/>
              </w:rPr>
            </w:pPr>
            <w:r w:rsidRPr="00220A3E">
              <w:rPr>
                <w:rFonts w:eastAsia="Nixie One"/>
              </w:rPr>
              <w:t>E.g., hobbies, interests, caring for family members</w:t>
            </w:r>
          </w:p>
          <w:p w14:paraId="1E87EEDD" w14:textId="77777777" w:rsidR="00DD7DA6" w:rsidRPr="00220A3E" w:rsidRDefault="00DD7DA6">
            <w:pPr>
              <w:pBdr>
                <w:top w:val="nil"/>
                <w:left w:val="nil"/>
                <w:bottom w:val="nil"/>
                <w:right w:val="nil"/>
                <w:between w:val="nil"/>
              </w:pBdr>
              <w:spacing w:after="240"/>
              <w:ind w:left="140" w:right="140"/>
              <w:rPr>
                <w:rFonts w:eastAsia="Nixie One"/>
              </w:rPr>
            </w:pPr>
          </w:p>
          <w:p w14:paraId="1E87EEDE" w14:textId="77777777" w:rsidR="00DD7DA6" w:rsidRPr="00220A3E" w:rsidRDefault="00DD7DA6">
            <w:pPr>
              <w:pBdr>
                <w:top w:val="nil"/>
                <w:left w:val="nil"/>
                <w:bottom w:val="nil"/>
                <w:right w:val="nil"/>
                <w:between w:val="nil"/>
              </w:pBdr>
              <w:spacing w:after="240"/>
              <w:ind w:left="140" w:right="140"/>
              <w:rPr>
                <w:rFonts w:eastAsia="Nixie One"/>
              </w:rPr>
            </w:pPr>
          </w:p>
        </w:tc>
      </w:tr>
      <w:tr w:rsidR="00DD7DA6" w:rsidRPr="00220A3E" w14:paraId="1E87EEE4" w14:textId="77777777">
        <w:tc>
          <w:tcPr>
            <w:tcW w:w="2205" w:type="dxa"/>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87EEE0" w14:textId="77777777" w:rsidR="00DD7DA6" w:rsidRPr="00220A3E" w:rsidRDefault="00896984">
            <w:pPr>
              <w:pBdr>
                <w:top w:val="nil"/>
                <w:left w:val="nil"/>
                <w:bottom w:val="nil"/>
                <w:right w:val="nil"/>
                <w:between w:val="nil"/>
              </w:pBdr>
              <w:spacing w:after="240"/>
              <w:ind w:left="140" w:right="140"/>
              <w:rPr>
                <w:rFonts w:eastAsia="Nixie One"/>
                <w:b/>
              </w:rPr>
            </w:pPr>
            <w:r w:rsidRPr="00220A3E">
              <w:rPr>
                <w:rFonts w:eastAsia="Nixie One"/>
                <w:b/>
              </w:rPr>
              <w:t>Knowledge of Nature and Health</w:t>
            </w:r>
          </w:p>
        </w:tc>
        <w:tc>
          <w:tcPr>
            <w:tcW w:w="8595" w:type="dxa"/>
            <w:tcBorders>
              <w:bottom w:val="single" w:sz="4" w:space="0" w:color="000000"/>
              <w:right w:val="single" w:sz="4" w:space="0" w:color="000000"/>
            </w:tcBorders>
            <w:shd w:val="clear" w:color="auto" w:fill="auto"/>
            <w:tcMar>
              <w:top w:w="100" w:type="dxa"/>
              <w:left w:w="100" w:type="dxa"/>
              <w:bottom w:w="100" w:type="dxa"/>
              <w:right w:w="100" w:type="dxa"/>
            </w:tcMar>
          </w:tcPr>
          <w:p w14:paraId="1E87EEE1" w14:textId="77777777" w:rsidR="00DD7DA6" w:rsidRPr="00220A3E" w:rsidRDefault="00896984">
            <w:pPr>
              <w:pBdr>
                <w:top w:val="nil"/>
                <w:left w:val="nil"/>
                <w:bottom w:val="nil"/>
                <w:right w:val="nil"/>
                <w:between w:val="nil"/>
              </w:pBdr>
              <w:spacing w:after="240"/>
              <w:ind w:left="140" w:right="140"/>
              <w:rPr>
                <w:rFonts w:eastAsia="Nixie One"/>
              </w:rPr>
            </w:pPr>
            <w:r w:rsidRPr="00220A3E">
              <w:rPr>
                <w:rFonts w:eastAsia="Nixie One"/>
              </w:rPr>
              <w:t>E.g., recycling, exercising, health</w:t>
            </w:r>
          </w:p>
          <w:p w14:paraId="1E87EEE2" w14:textId="77777777" w:rsidR="00DD7DA6" w:rsidRPr="00220A3E" w:rsidRDefault="00DD7DA6">
            <w:pPr>
              <w:pBdr>
                <w:top w:val="nil"/>
                <w:left w:val="nil"/>
                <w:bottom w:val="nil"/>
                <w:right w:val="nil"/>
                <w:between w:val="nil"/>
              </w:pBdr>
              <w:spacing w:after="240"/>
              <w:ind w:left="140" w:right="140"/>
              <w:rPr>
                <w:rFonts w:eastAsia="Nixie One"/>
              </w:rPr>
            </w:pPr>
          </w:p>
          <w:p w14:paraId="1E87EEE3" w14:textId="77777777" w:rsidR="00DD7DA6" w:rsidRPr="00220A3E" w:rsidRDefault="00DD7DA6">
            <w:pPr>
              <w:pBdr>
                <w:top w:val="nil"/>
                <w:left w:val="nil"/>
                <w:bottom w:val="nil"/>
                <w:right w:val="nil"/>
                <w:between w:val="nil"/>
              </w:pBdr>
              <w:spacing w:after="240"/>
              <w:ind w:left="140" w:right="140"/>
              <w:rPr>
                <w:rFonts w:eastAsia="Nixie One"/>
              </w:rPr>
            </w:pPr>
          </w:p>
        </w:tc>
      </w:tr>
      <w:tr w:rsidR="00DD7DA6" w:rsidRPr="00220A3E" w14:paraId="1E87EEE7" w14:textId="77777777">
        <w:tc>
          <w:tcPr>
            <w:tcW w:w="10800" w:type="dxa"/>
            <w:gridSpan w:val="2"/>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87EEE5" w14:textId="77777777" w:rsidR="00DD7DA6" w:rsidRPr="00220A3E" w:rsidRDefault="00896984">
            <w:pPr>
              <w:pBdr>
                <w:top w:val="nil"/>
                <w:left w:val="nil"/>
                <w:bottom w:val="nil"/>
                <w:right w:val="nil"/>
                <w:between w:val="nil"/>
              </w:pBdr>
              <w:spacing w:after="240"/>
              <w:ind w:left="140" w:right="140"/>
              <w:jc w:val="center"/>
              <w:rPr>
                <w:rFonts w:eastAsia="Nixie One"/>
                <w:b/>
              </w:rPr>
            </w:pPr>
            <w:r w:rsidRPr="00220A3E">
              <w:rPr>
                <w:rFonts w:eastAsia="Nixie One"/>
                <w:b/>
              </w:rPr>
              <w:lastRenderedPageBreak/>
              <w:t>EXTENDED FAMILY AND FRIENDS</w:t>
            </w:r>
          </w:p>
          <w:p w14:paraId="1E87EEE6" w14:textId="77777777" w:rsidR="00DD7DA6" w:rsidRPr="00220A3E" w:rsidRDefault="00896984">
            <w:pPr>
              <w:pBdr>
                <w:top w:val="nil"/>
                <w:left w:val="nil"/>
                <w:bottom w:val="nil"/>
                <w:right w:val="nil"/>
                <w:between w:val="nil"/>
              </w:pBdr>
              <w:spacing w:after="240"/>
              <w:ind w:left="140" w:right="140"/>
              <w:jc w:val="center"/>
              <w:rPr>
                <w:rFonts w:eastAsia="Nixie One"/>
                <w:b/>
              </w:rPr>
            </w:pPr>
            <w:r w:rsidRPr="00220A3E">
              <w:rPr>
                <w:rFonts w:eastAsia="Nixie One"/>
                <w:b/>
              </w:rPr>
              <w:t>(Knowledge and resources in your extended family and network of friends; consider knowledge in any category from above)</w:t>
            </w:r>
          </w:p>
        </w:tc>
      </w:tr>
      <w:tr w:rsidR="00DD7DA6" w:rsidRPr="00220A3E" w14:paraId="1E87EEF3" w14:textId="77777777">
        <w:tc>
          <w:tcPr>
            <w:tcW w:w="10800" w:type="dxa"/>
            <w:gridSpan w:val="2"/>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87EEE8" w14:textId="77777777" w:rsidR="00DD7DA6" w:rsidRPr="00220A3E" w:rsidRDefault="00DD7DA6">
            <w:pPr>
              <w:pBdr>
                <w:top w:val="nil"/>
                <w:left w:val="nil"/>
                <w:bottom w:val="nil"/>
                <w:right w:val="nil"/>
                <w:between w:val="nil"/>
              </w:pBdr>
              <w:spacing w:after="240"/>
              <w:ind w:left="140" w:right="140"/>
              <w:jc w:val="center"/>
              <w:rPr>
                <w:rFonts w:eastAsia="Nixie One"/>
                <w:b/>
              </w:rPr>
            </w:pPr>
          </w:p>
          <w:p w14:paraId="1E87EEE9" w14:textId="77777777" w:rsidR="00DD7DA6" w:rsidRPr="00220A3E" w:rsidRDefault="00DD7DA6">
            <w:pPr>
              <w:pBdr>
                <w:top w:val="nil"/>
                <w:left w:val="nil"/>
                <w:bottom w:val="nil"/>
                <w:right w:val="nil"/>
                <w:between w:val="nil"/>
              </w:pBdr>
              <w:spacing w:after="240"/>
              <w:ind w:left="140" w:right="140"/>
              <w:jc w:val="center"/>
              <w:rPr>
                <w:rFonts w:eastAsia="Nixie One"/>
                <w:b/>
              </w:rPr>
            </w:pPr>
          </w:p>
          <w:p w14:paraId="1E87EEEA" w14:textId="77777777" w:rsidR="00DD7DA6" w:rsidRPr="00220A3E" w:rsidRDefault="00DD7DA6">
            <w:pPr>
              <w:pBdr>
                <w:top w:val="nil"/>
                <w:left w:val="nil"/>
                <w:bottom w:val="nil"/>
                <w:right w:val="nil"/>
                <w:between w:val="nil"/>
              </w:pBdr>
              <w:spacing w:after="240"/>
              <w:ind w:left="140" w:right="140"/>
              <w:jc w:val="center"/>
              <w:rPr>
                <w:rFonts w:eastAsia="Nixie One"/>
                <w:b/>
              </w:rPr>
            </w:pPr>
          </w:p>
          <w:p w14:paraId="1E87EEEB" w14:textId="77777777" w:rsidR="00DD7DA6" w:rsidRPr="00220A3E" w:rsidRDefault="00DD7DA6">
            <w:pPr>
              <w:pBdr>
                <w:top w:val="nil"/>
                <w:left w:val="nil"/>
                <w:bottom w:val="nil"/>
                <w:right w:val="nil"/>
                <w:between w:val="nil"/>
              </w:pBdr>
              <w:spacing w:after="240"/>
              <w:ind w:left="140" w:right="140"/>
              <w:jc w:val="center"/>
              <w:rPr>
                <w:rFonts w:eastAsia="Nixie One"/>
                <w:b/>
              </w:rPr>
            </w:pPr>
          </w:p>
          <w:p w14:paraId="1E87EEEC" w14:textId="77777777" w:rsidR="00DD7DA6" w:rsidRPr="00220A3E" w:rsidRDefault="00DD7DA6">
            <w:pPr>
              <w:pBdr>
                <w:top w:val="nil"/>
                <w:left w:val="nil"/>
                <w:bottom w:val="nil"/>
                <w:right w:val="nil"/>
                <w:between w:val="nil"/>
              </w:pBdr>
              <w:spacing w:after="240"/>
              <w:ind w:left="140" w:right="140"/>
              <w:jc w:val="center"/>
              <w:rPr>
                <w:rFonts w:eastAsia="Nixie One"/>
                <w:b/>
              </w:rPr>
            </w:pPr>
          </w:p>
          <w:p w14:paraId="1E87EEED" w14:textId="77777777" w:rsidR="00DD7DA6" w:rsidRPr="00220A3E" w:rsidRDefault="00DD7DA6">
            <w:pPr>
              <w:pBdr>
                <w:top w:val="nil"/>
                <w:left w:val="nil"/>
                <w:bottom w:val="nil"/>
                <w:right w:val="nil"/>
                <w:between w:val="nil"/>
              </w:pBdr>
              <w:spacing w:after="240"/>
              <w:ind w:left="140" w:right="140"/>
              <w:jc w:val="center"/>
              <w:rPr>
                <w:rFonts w:eastAsia="Nixie One"/>
                <w:b/>
              </w:rPr>
            </w:pPr>
          </w:p>
          <w:p w14:paraId="1E87EEEE" w14:textId="77777777" w:rsidR="00DD7DA6" w:rsidRPr="00220A3E" w:rsidRDefault="00DD7DA6">
            <w:pPr>
              <w:pBdr>
                <w:top w:val="nil"/>
                <w:left w:val="nil"/>
                <w:bottom w:val="nil"/>
                <w:right w:val="nil"/>
                <w:between w:val="nil"/>
              </w:pBdr>
              <w:spacing w:after="240"/>
              <w:ind w:left="140" w:right="140"/>
              <w:jc w:val="center"/>
              <w:rPr>
                <w:rFonts w:eastAsia="Nixie One"/>
                <w:b/>
              </w:rPr>
            </w:pPr>
          </w:p>
          <w:p w14:paraId="1E87EEEF" w14:textId="77777777" w:rsidR="00DD7DA6" w:rsidRPr="00220A3E" w:rsidRDefault="00DD7DA6">
            <w:pPr>
              <w:pBdr>
                <w:top w:val="nil"/>
                <w:left w:val="nil"/>
                <w:bottom w:val="nil"/>
                <w:right w:val="nil"/>
                <w:between w:val="nil"/>
              </w:pBdr>
              <w:spacing w:after="240"/>
              <w:ind w:left="140" w:right="140"/>
              <w:jc w:val="center"/>
              <w:rPr>
                <w:rFonts w:eastAsia="Nixie One"/>
                <w:b/>
              </w:rPr>
            </w:pPr>
          </w:p>
          <w:p w14:paraId="1E87EEF0" w14:textId="77777777" w:rsidR="00DD7DA6" w:rsidRPr="00220A3E" w:rsidRDefault="00DD7DA6">
            <w:pPr>
              <w:pBdr>
                <w:top w:val="nil"/>
                <w:left w:val="nil"/>
                <w:bottom w:val="nil"/>
                <w:right w:val="nil"/>
                <w:between w:val="nil"/>
              </w:pBdr>
              <w:spacing w:after="240"/>
              <w:ind w:left="140" w:right="140"/>
              <w:jc w:val="center"/>
              <w:rPr>
                <w:rFonts w:eastAsia="Nixie One"/>
                <w:b/>
              </w:rPr>
            </w:pPr>
          </w:p>
          <w:p w14:paraId="1E87EEF1" w14:textId="77777777" w:rsidR="00DD7DA6" w:rsidRPr="00220A3E" w:rsidRDefault="00DD7DA6">
            <w:pPr>
              <w:pBdr>
                <w:top w:val="nil"/>
                <w:left w:val="nil"/>
                <w:bottom w:val="nil"/>
                <w:right w:val="nil"/>
                <w:between w:val="nil"/>
              </w:pBdr>
              <w:spacing w:after="240"/>
              <w:ind w:left="140" w:right="140"/>
              <w:jc w:val="center"/>
              <w:rPr>
                <w:rFonts w:eastAsia="Nixie One"/>
                <w:b/>
              </w:rPr>
            </w:pPr>
          </w:p>
          <w:p w14:paraId="1E87EEF2" w14:textId="77777777" w:rsidR="00DD7DA6" w:rsidRPr="00220A3E" w:rsidRDefault="00DD7DA6">
            <w:pPr>
              <w:pBdr>
                <w:top w:val="nil"/>
                <w:left w:val="nil"/>
                <w:bottom w:val="nil"/>
                <w:right w:val="nil"/>
                <w:between w:val="nil"/>
              </w:pBdr>
              <w:spacing w:after="240"/>
              <w:ind w:left="140" w:right="140"/>
              <w:jc w:val="center"/>
              <w:rPr>
                <w:rFonts w:eastAsia="Nixie One"/>
                <w:b/>
              </w:rPr>
            </w:pPr>
          </w:p>
        </w:tc>
      </w:tr>
    </w:tbl>
    <w:p w14:paraId="1E87EEF4" w14:textId="77777777" w:rsidR="00DD7DA6" w:rsidRPr="00220A3E" w:rsidRDefault="00DD7DA6">
      <w:pPr>
        <w:pBdr>
          <w:top w:val="nil"/>
          <w:left w:val="nil"/>
          <w:bottom w:val="nil"/>
          <w:right w:val="nil"/>
          <w:between w:val="nil"/>
        </w:pBdr>
        <w:ind w:left="140" w:right="140"/>
      </w:pPr>
    </w:p>
    <w:sectPr w:rsidR="00DD7DA6" w:rsidRPr="00220A3E">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xie One">
    <w:altName w:val="Calibri"/>
    <w:charset w:val="00"/>
    <w:family w:val="auto"/>
    <w:pitch w:val="default"/>
  </w:font>
  <w:font w:name="Coming So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5C3D"/>
    <w:multiLevelType w:val="multilevel"/>
    <w:tmpl w:val="9B86D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269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D7DA6"/>
    <w:rsid w:val="00220A3E"/>
    <w:rsid w:val="00896984"/>
    <w:rsid w:val="0098154A"/>
    <w:rsid w:val="009C3137"/>
    <w:rsid w:val="00B2589E"/>
    <w:rsid w:val="00DD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EEBE"/>
  <w15:docId w15:val="{8144004F-B463-42A7-9997-AB2C28A1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clkc.ohs.acf.hhs.gov/hsl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7" ma:contentTypeDescription="Create a new document." ma:contentTypeScope="" ma:versionID="78211e0b23f21c8c858a51cb67350cb3">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3fea0371cda25f638eaa72bace5ab041"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0fc2d3-a4da-4833-807e-532a7c27032f">
      <Terms xmlns="http://schemas.microsoft.com/office/infopath/2007/PartnerControls"/>
    </lcf76f155ced4ddcb4097134ff3c332f>
    <TaxCatchAll xmlns="896ac175-3b42-43cd-8614-4f23134779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07C77-D7D1-4966-94DC-AB31CEB47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c2d3-a4da-4833-807e-532a7c27032f"/>
    <ds:schemaRef ds:uri="896ac175-3b42-43cd-8614-4f231347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F42C0-9A4C-4D86-8337-1CA8BCB60ADB}">
  <ds:schemaRefs>
    <ds:schemaRef ds:uri="http://schemas.microsoft.com/office/2006/metadata/properties"/>
    <ds:schemaRef ds:uri="http://schemas.microsoft.com/office/infopath/2007/PartnerControls"/>
    <ds:schemaRef ds:uri="950fc2d3-a4da-4833-807e-532a7c27032f"/>
    <ds:schemaRef ds:uri="896ac175-3b42-43cd-8614-4f2313477989"/>
  </ds:schemaRefs>
</ds:datastoreItem>
</file>

<file path=customXml/itemProps3.xml><?xml version="1.0" encoding="utf-8"?>
<ds:datastoreItem xmlns:ds="http://schemas.openxmlformats.org/officeDocument/2006/customXml" ds:itemID="{F19589F2-3EAC-40EC-ADC2-CE189B215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Alvarez Padilla, Yesenia</cp:lastModifiedBy>
  <cp:revision>6</cp:revision>
  <dcterms:created xsi:type="dcterms:W3CDTF">2024-01-05T18:31:00Z</dcterms:created>
  <dcterms:modified xsi:type="dcterms:W3CDTF">2024-01-05T18:37:00Z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0x0101008A136D704377DE439A8ED7099D8AF762</vt:lpwstr>
  </property>
  <property fmtid="{D5CDD505-2E9C-101B-9397-08002B2CF9AE}" pid="3" name="Order">
    <vt:r8>7300</vt:r8>
  </property>
</Properties>
</file>