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7638" w14:textId="77777777" w:rsidR="0094088E" w:rsidRDefault="007805F8">
      <w:pPr>
        <w:pStyle w:val="Heading1"/>
        <w:spacing w:before="0" w:after="0" w:line="240" w:lineRule="auto"/>
        <w:jc w:val="center"/>
        <w:rPr>
          <w:b/>
          <w:sz w:val="28"/>
          <w:szCs w:val="28"/>
        </w:rPr>
      </w:pPr>
      <w:bookmarkStart w:id="0" w:name="_qmz6e36ezapc" w:colFirst="0" w:colLast="0"/>
      <w:bookmarkEnd w:id="0"/>
      <w:r>
        <w:rPr>
          <w:b/>
          <w:sz w:val="28"/>
          <w:szCs w:val="28"/>
        </w:rPr>
        <w:t xml:space="preserve">Adding Family-Friendly Content </w:t>
      </w:r>
    </w:p>
    <w:p w14:paraId="4008F033" w14:textId="77777777" w:rsidR="0094088E" w:rsidRDefault="007805F8">
      <w:pPr>
        <w:pStyle w:val="Heading1"/>
        <w:spacing w:before="0" w:after="0" w:line="240" w:lineRule="auto"/>
        <w:jc w:val="center"/>
        <w:rPr>
          <w:b/>
          <w:sz w:val="28"/>
          <w:szCs w:val="28"/>
        </w:rPr>
      </w:pPr>
      <w:bookmarkStart w:id="1" w:name="_533xb89oe2wj" w:colFirst="0" w:colLast="0"/>
      <w:bookmarkEnd w:id="1"/>
      <w:r>
        <w:rPr>
          <w:b/>
          <w:sz w:val="28"/>
          <w:szCs w:val="28"/>
        </w:rPr>
        <w:t>to your School’s RIMP Communications</w:t>
      </w:r>
    </w:p>
    <w:p w14:paraId="31F3B4AA" w14:textId="77777777" w:rsidR="0094088E" w:rsidRDefault="0094088E"/>
    <w:p w14:paraId="6D66A9F5" w14:textId="77777777" w:rsidR="0094088E" w:rsidRDefault="007805F8">
      <w:pPr>
        <w:jc w:val="both"/>
      </w:pPr>
      <w:r>
        <w:t xml:space="preserve">Ohio Districts are now </w:t>
      </w:r>
      <w:hyperlink r:id="rId7">
        <w:r>
          <w:rPr>
            <w:color w:val="1155CC"/>
            <w:u w:val="single"/>
          </w:rPr>
          <w:t>required</w:t>
        </w:r>
      </w:hyperlink>
      <w:r>
        <w:t xml:space="preserve"> to include in their Reading Improvement and Monitoring Plan (RIMP) letters/communications to families specific aspects of literacy that the school will be focusing on with their child, based on the school’s assessments. In the table below, we share 5 key early literacy concepts based on the Simple View of Reading, how to talk about these concepts with families, and activities families can try at home together to support their child’s early literacy skill development, which can be added to a RIMP letter. We</w:t>
      </w:r>
      <w:r>
        <w:t xml:space="preserve"> encourage you to consult our </w:t>
      </w:r>
      <w:hyperlink r:id="rId8">
        <w:r>
          <w:rPr>
            <w:color w:val="1155CC"/>
            <w:u w:val="single"/>
          </w:rPr>
          <w:t>guide for writing a family-friendly RIMP letter</w:t>
        </w:r>
      </w:hyperlink>
      <w:r>
        <w:t xml:space="preserve"> as you continue to improve upon your school’s communications for families.</w:t>
      </w:r>
    </w:p>
    <w:p w14:paraId="169311CB" w14:textId="77777777" w:rsidR="0094088E" w:rsidRDefault="0094088E"/>
    <w:tbl>
      <w:tblPr>
        <w:tblStyle w:val="a"/>
        <w:tblW w:w="109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415"/>
        <w:gridCol w:w="4710"/>
        <w:gridCol w:w="1815"/>
      </w:tblGrid>
      <w:tr w:rsidR="0094088E" w14:paraId="1DC3AA14" w14:textId="77777777">
        <w:tc>
          <w:tcPr>
            <w:tcW w:w="2025" w:type="dxa"/>
            <w:shd w:val="clear" w:color="auto" w:fill="CCCCCC"/>
            <w:tcMar>
              <w:top w:w="100" w:type="dxa"/>
              <w:left w:w="100" w:type="dxa"/>
              <w:bottom w:w="100" w:type="dxa"/>
              <w:right w:w="100" w:type="dxa"/>
            </w:tcMar>
          </w:tcPr>
          <w:p w14:paraId="231E60E7" w14:textId="77777777" w:rsidR="0094088E" w:rsidRDefault="007805F8">
            <w:pPr>
              <w:widowControl w:val="0"/>
              <w:spacing w:line="240" w:lineRule="auto"/>
              <w:jc w:val="center"/>
              <w:rPr>
                <w:b/>
              </w:rPr>
            </w:pPr>
            <w:r>
              <w:rPr>
                <w:b/>
              </w:rPr>
              <w:t>What schools do to Support Early Literacy (</w:t>
            </w:r>
            <w:hyperlink r:id="rId9">
              <w:r>
                <w:rPr>
                  <w:b/>
                  <w:color w:val="1155CC"/>
                  <w:u w:val="single"/>
                </w:rPr>
                <w:t>EMIS Guide</w:t>
              </w:r>
            </w:hyperlink>
            <w:r>
              <w:rPr>
                <w:b/>
              </w:rPr>
              <w:t xml:space="preserve"> from ODE)</w:t>
            </w:r>
          </w:p>
        </w:tc>
        <w:tc>
          <w:tcPr>
            <w:tcW w:w="2415" w:type="dxa"/>
            <w:shd w:val="clear" w:color="auto" w:fill="CCCCCC"/>
            <w:tcMar>
              <w:top w:w="100" w:type="dxa"/>
              <w:left w:w="100" w:type="dxa"/>
              <w:bottom w:w="100" w:type="dxa"/>
              <w:right w:w="100" w:type="dxa"/>
            </w:tcMar>
          </w:tcPr>
          <w:p w14:paraId="5F7854AF" w14:textId="77777777" w:rsidR="0094088E" w:rsidRDefault="007805F8">
            <w:pPr>
              <w:widowControl w:val="0"/>
              <w:spacing w:line="240" w:lineRule="auto"/>
              <w:jc w:val="center"/>
              <w:rPr>
                <w:b/>
              </w:rPr>
            </w:pPr>
            <w:r>
              <w:rPr>
                <w:b/>
              </w:rPr>
              <w:t>How to Talk about this Literacy Skill in Communications with Families</w:t>
            </w:r>
          </w:p>
        </w:tc>
        <w:tc>
          <w:tcPr>
            <w:tcW w:w="4710" w:type="dxa"/>
            <w:shd w:val="clear" w:color="auto" w:fill="CCCCCC"/>
            <w:tcMar>
              <w:top w:w="100" w:type="dxa"/>
              <w:left w:w="100" w:type="dxa"/>
              <w:bottom w:w="100" w:type="dxa"/>
              <w:right w:w="100" w:type="dxa"/>
            </w:tcMar>
          </w:tcPr>
          <w:p w14:paraId="2655A474" w14:textId="77777777" w:rsidR="0094088E" w:rsidRDefault="007805F8">
            <w:pPr>
              <w:widowControl w:val="0"/>
              <w:spacing w:line="240" w:lineRule="auto"/>
              <w:jc w:val="center"/>
              <w:rPr>
                <w:b/>
              </w:rPr>
            </w:pPr>
            <w:r>
              <w:rPr>
                <w:b/>
              </w:rPr>
              <w:t>Family-Centered Activities to Add to your Communications with Families</w:t>
            </w:r>
          </w:p>
        </w:tc>
        <w:tc>
          <w:tcPr>
            <w:tcW w:w="1815" w:type="dxa"/>
            <w:shd w:val="clear" w:color="auto" w:fill="CCCCCC"/>
            <w:tcMar>
              <w:top w:w="100" w:type="dxa"/>
              <w:left w:w="100" w:type="dxa"/>
              <w:bottom w:w="100" w:type="dxa"/>
              <w:right w:w="100" w:type="dxa"/>
            </w:tcMar>
          </w:tcPr>
          <w:p w14:paraId="3E92B8AD" w14:textId="77777777" w:rsidR="0094088E" w:rsidRDefault="007805F8">
            <w:pPr>
              <w:widowControl w:val="0"/>
              <w:spacing w:line="240" w:lineRule="auto"/>
              <w:jc w:val="center"/>
              <w:rPr>
                <w:b/>
              </w:rPr>
            </w:pPr>
            <w:r>
              <w:rPr>
                <w:b/>
              </w:rPr>
              <w:t>Links to More Family Resources</w:t>
            </w:r>
          </w:p>
        </w:tc>
      </w:tr>
      <w:tr w:rsidR="0094088E" w14:paraId="75559CA7" w14:textId="77777777">
        <w:trPr>
          <w:trHeight w:val="2040"/>
        </w:trPr>
        <w:tc>
          <w:tcPr>
            <w:tcW w:w="2025" w:type="dxa"/>
            <w:shd w:val="clear" w:color="auto" w:fill="auto"/>
            <w:tcMar>
              <w:top w:w="100" w:type="dxa"/>
              <w:left w:w="100" w:type="dxa"/>
              <w:bottom w:w="100" w:type="dxa"/>
              <w:right w:w="100" w:type="dxa"/>
            </w:tcMar>
          </w:tcPr>
          <w:p w14:paraId="766083F3" w14:textId="77777777" w:rsidR="0094088E" w:rsidRDefault="007805F8">
            <w:pPr>
              <w:widowControl w:val="0"/>
              <w:spacing w:line="240" w:lineRule="auto"/>
              <w:rPr>
                <w:b/>
              </w:rPr>
            </w:pPr>
            <w:r>
              <w:t xml:space="preserve">Explicit instruction in </w:t>
            </w:r>
            <w:r>
              <w:rPr>
                <w:b/>
              </w:rPr>
              <w:t>Fluency</w:t>
            </w:r>
          </w:p>
        </w:tc>
        <w:tc>
          <w:tcPr>
            <w:tcW w:w="2415" w:type="dxa"/>
            <w:shd w:val="clear" w:color="auto" w:fill="auto"/>
            <w:tcMar>
              <w:top w:w="100" w:type="dxa"/>
              <w:left w:w="100" w:type="dxa"/>
              <w:bottom w:w="100" w:type="dxa"/>
              <w:right w:w="100" w:type="dxa"/>
            </w:tcMar>
          </w:tcPr>
          <w:p w14:paraId="6FB2F471" w14:textId="77777777" w:rsidR="0094088E" w:rsidRDefault="007805F8">
            <w:pPr>
              <w:widowControl w:val="0"/>
              <w:spacing w:line="240" w:lineRule="auto"/>
            </w:pPr>
            <w:r>
              <w:t>An important reading skill for children is to read like they speak in everyday conversations.</w:t>
            </w:r>
          </w:p>
        </w:tc>
        <w:tc>
          <w:tcPr>
            <w:tcW w:w="4710" w:type="dxa"/>
            <w:shd w:val="clear" w:color="auto" w:fill="auto"/>
            <w:tcMar>
              <w:top w:w="100" w:type="dxa"/>
              <w:left w:w="100" w:type="dxa"/>
              <w:bottom w:w="100" w:type="dxa"/>
              <w:right w:w="100" w:type="dxa"/>
            </w:tcMar>
          </w:tcPr>
          <w:p w14:paraId="3F5873EF" w14:textId="77777777" w:rsidR="0094088E" w:rsidRDefault="007805F8">
            <w:pPr>
              <w:widowControl w:val="0"/>
              <w:spacing w:line="240" w:lineRule="auto"/>
            </w:pPr>
            <w:r>
              <w:t>Things to try at home:</w:t>
            </w:r>
          </w:p>
          <w:p w14:paraId="3F646C6B" w14:textId="77777777" w:rsidR="0094088E" w:rsidRDefault="007805F8">
            <w:pPr>
              <w:widowControl w:val="0"/>
              <w:numPr>
                <w:ilvl w:val="0"/>
                <w:numId w:val="1"/>
              </w:numPr>
              <w:spacing w:line="240" w:lineRule="auto"/>
              <w:ind w:left="450"/>
            </w:pPr>
            <w:r>
              <w:t>Ask your child to read something out loud to you</w:t>
            </w:r>
          </w:p>
          <w:p w14:paraId="0AA0217C" w14:textId="77777777" w:rsidR="0094088E" w:rsidRDefault="007805F8">
            <w:pPr>
              <w:widowControl w:val="0"/>
              <w:numPr>
                <w:ilvl w:val="0"/>
                <w:numId w:val="1"/>
              </w:numPr>
              <w:spacing w:line="240" w:lineRule="auto"/>
              <w:ind w:left="450"/>
            </w:pPr>
            <w:r>
              <w:t>Read books more than once together</w:t>
            </w:r>
          </w:p>
          <w:p w14:paraId="3C315901" w14:textId="77777777" w:rsidR="0094088E" w:rsidRDefault="007805F8">
            <w:pPr>
              <w:widowControl w:val="0"/>
              <w:numPr>
                <w:ilvl w:val="0"/>
                <w:numId w:val="1"/>
              </w:numPr>
              <w:spacing w:line="240" w:lineRule="auto"/>
              <w:ind w:left="450"/>
            </w:pPr>
            <w:r>
              <w:t>Ask your child to read something at the same time as you (choral reading)</w:t>
            </w:r>
          </w:p>
        </w:tc>
        <w:tc>
          <w:tcPr>
            <w:tcW w:w="1815" w:type="dxa"/>
            <w:shd w:val="clear" w:color="auto" w:fill="auto"/>
            <w:tcMar>
              <w:top w:w="100" w:type="dxa"/>
              <w:left w:w="100" w:type="dxa"/>
              <w:bottom w:w="100" w:type="dxa"/>
              <w:right w:w="100" w:type="dxa"/>
            </w:tcMar>
          </w:tcPr>
          <w:p w14:paraId="4C3055BA" w14:textId="77777777" w:rsidR="0094088E" w:rsidRDefault="007805F8">
            <w:pPr>
              <w:widowControl w:val="0"/>
              <w:spacing w:line="240" w:lineRule="auto"/>
            </w:pPr>
            <w:hyperlink r:id="rId10">
              <w:r>
                <w:rPr>
                  <w:color w:val="1155CC"/>
                  <w:u w:val="single"/>
                </w:rPr>
                <w:t>5 Fluency- building Activities for families from Reading Rockets for all ages</w:t>
              </w:r>
            </w:hyperlink>
          </w:p>
        </w:tc>
      </w:tr>
      <w:tr w:rsidR="0094088E" w14:paraId="68D0B5AD" w14:textId="77777777">
        <w:trPr>
          <w:trHeight w:val="5085"/>
        </w:trPr>
        <w:tc>
          <w:tcPr>
            <w:tcW w:w="2025" w:type="dxa"/>
            <w:shd w:val="clear" w:color="auto" w:fill="auto"/>
            <w:tcMar>
              <w:top w:w="100" w:type="dxa"/>
              <w:left w:w="100" w:type="dxa"/>
              <w:bottom w:w="100" w:type="dxa"/>
              <w:right w:w="100" w:type="dxa"/>
            </w:tcMar>
          </w:tcPr>
          <w:p w14:paraId="7067BBEF" w14:textId="77777777" w:rsidR="0094088E" w:rsidRDefault="007805F8">
            <w:pPr>
              <w:widowControl w:val="0"/>
              <w:spacing w:line="240" w:lineRule="auto"/>
              <w:rPr>
                <w:b/>
              </w:rPr>
            </w:pPr>
            <w:r>
              <w:t xml:space="preserve">Explicit instruction in </w:t>
            </w:r>
            <w:r>
              <w:rPr>
                <w:b/>
              </w:rPr>
              <w:t>Vocabulary</w:t>
            </w:r>
          </w:p>
        </w:tc>
        <w:tc>
          <w:tcPr>
            <w:tcW w:w="2415" w:type="dxa"/>
            <w:shd w:val="clear" w:color="auto" w:fill="auto"/>
            <w:tcMar>
              <w:top w:w="100" w:type="dxa"/>
              <w:left w:w="100" w:type="dxa"/>
              <w:bottom w:w="100" w:type="dxa"/>
              <w:right w:w="100" w:type="dxa"/>
            </w:tcMar>
          </w:tcPr>
          <w:p w14:paraId="56A1B709" w14:textId="77777777" w:rsidR="0094088E" w:rsidRDefault="007805F8">
            <w:pPr>
              <w:widowControl w:val="0"/>
              <w:spacing w:line="240" w:lineRule="auto"/>
            </w:pPr>
            <w:r>
              <w:t>Part of learning to read is knowing all the words to say what you want to say.</w:t>
            </w:r>
          </w:p>
        </w:tc>
        <w:tc>
          <w:tcPr>
            <w:tcW w:w="4710" w:type="dxa"/>
            <w:shd w:val="clear" w:color="auto" w:fill="auto"/>
            <w:tcMar>
              <w:top w:w="100" w:type="dxa"/>
              <w:left w:w="100" w:type="dxa"/>
              <w:bottom w:w="100" w:type="dxa"/>
              <w:right w:w="100" w:type="dxa"/>
            </w:tcMar>
          </w:tcPr>
          <w:p w14:paraId="14F7ADD0" w14:textId="77777777" w:rsidR="0094088E" w:rsidRDefault="007805F8">
            <w:pPr>
              <w:widowControl w:val="0"/>
              <w:spacing w:line="240" w:lineRule="auto"/>
            </w:pPr>
            <w:r>
              <w:t>Things to try at home:</w:t>
            </w:r>
          </w:p>
          <w:p w14:paraId="7CD3BA5C" w14:textId="77777777" w:rsidR="0094088E" w:rsidRDefault="007805F8">
            <w:pPr>
              <w:widowControl w:val="0"/>
              <w:spacing w:line="240" w:lineRule="auto"/>
            </w:pPr>
            <w:r>
              <w:t>“Kids need to hear new words many times to learn them well. We work on learning new words in school, and at home you help with this skill by</w:t>
            </w:r>
            <w:r>
              <w:rPr>
                <w:b/>
              </w:rPr>
              <w:t xml:space="preserve"> having conversations with your child every day</w:t>
            </w:r>
            <w:r>
              <w:t xml:space="preserve">. Kids learn more words from conversations at mealtimes than they do from reading with you! For example, you can ask your child about what they enjoyed most about their school day, and what they enjoyed least. You can tell them about when you were in school, or talk about your favorite place to visit. We can’t wait to learn more about your family and the conversations you’re having as the school year goes on.” </w:t>
            </w:r>
          </w:p>
        </w:tc>
        <w:tc>
          <w:tcPr>
            <w:tcW w:w="1815" w:type="dxa"/>
            <w:shd w:val="clear" w:color="auto" w:fill="auto"/>
            <w:tcMar>
              <w:top w:w="100" w:type="dxa"/>
              <w:left w:w="100" w:type="dxa"/>
              <w:bottom w:w="100" w:type="dxa"/>
              <w:right w:w="100" w:type="dxa"/>
            </w:tcMar>
          </w:tcPr>
          <w:p w14:paraId="61A1454B" w14:textId="77777777" w:rsidR="0094088E" w:rsidRDefault="007805F8">
            <w:pPr>
              <w:widowControl w:val="0"/>
              <w:spacing w:line="240" w:lineRule="auto"/>
            </w:pPr>
            <w:hyperlink r:id="rId11">
              <w:r>
                <w:rPr>
                  <w:color w:val="1155CC"/>
                  <w:u w:val="single"/>
                </w:rPr>
                <w:t>9 tips for families to build vocabulary from Iowa Reading Research Center, All ages</w:t>
              </w:r>
            </w:hyperlink>
          </w:p>
          <w:p w14:paraId="02EC416A" w14:textId="77777777" w:rsidR="0094088E" w:rsidRDefault="0094088E">
            <w:pPr>
              <w:widowControl w:val="0"/>
              <w:spacing w:line="240" w:lineRule="auto"/>
            </w:pPr>
          </w:p>
          <w:p w14:paraId="3C9639F4" w14:textId="77777777" w:rsidR="0094088E" w:rsidRDefault="007805F8">
            <w:pPr>
              <w:widowControl w:val="0"/>
              <w:spacing w:line="240" w:lineRule="auto"/>
            </w:pPr>
            <w:hyperlink r:id="rId12">
              <w:r>
                <w:rPr>
                  <w:color w:val="1155CC"/>
                  <w:u w:val="single"/>
                </w:rPr>
                <w:t>Supporting Young English Learners at Home - 9 family activities from Institute of Educational Sciences</w:t>
              </w:r>
            </w:hyperlink>
          </w:p>
          <w:p w14:paraId="6A3A1331" w14:textId="77777777" w:rsidR="0094088E" w:rsidRDefault="0094088E">
            <w:pPr>
              <w:widowControl w:val="0"/>
              <w:spacing w:line="240" w:lineRule="auto"/>
            </w:pPr>
          </w:p>
          <w:p w14:paraId="50FF2F91" w14:textId="77777777" w:rsidR="0094088E" w:rsidRDefault="007805F8">
            <w:pPr>
              <w:widowControl w:val="0"/>
              <w:spacing w:line="240" w:lineRule="auto"/>
            </w:pPr>
            <w:hyperlink r:id="rId13">
              <w:r>
                <w:rPr>
                  <w:color w:val="1155CC"/>
                  <w:u w:val="single"/>
                </w:rPr>
                <w:t>Book Flix: Online Books to Develop Vocabulary Skills</w:t>
              </w:r>
            </w:hyperlink>
          </w:p>
        </w:tc>
      </w:tr>
      <w:tr w:rsidR="0094088E" w14:paraId="51BC2242" w14:textId="77777777">
        <w:tc>
          <w:tcPr>
            <w:tcW w:w="2025" w:type="dxa"/>
            <w:shd w:val="clear" w:color="auto" w:fill="auto"/>
            <w:tcMar>
              <w:top w:w="100" w:type="dxa"/>
              <w:left w:w="100" w:type="dxa"/>
              <w:bottom w:w="100" w:type="dxa"/>
              <w:right w:w="100" w:type="dxa"/>
            </w:tcMar>
          </w:tcPr>
          <w:p w14:paraId="29D68C2F" w14:textId="77777777" w:rsidR="0094088E" w:rsidRDefault="007805F8">
            <w:pPr>
              <w:widowControl w:val="0"/>
              <w:spacing w:line="240" w:lineRule="auto"/>
              <w:rPr>
                <w:b/>
              </w:rPr>
            </w:pPr>
            <w:r>
              <w:lastRenderedPageBreak/>
              <w:t xml:space="preserve">Explicit instruction in </w:t>
            </w:r>
            <w:r>
              <w:rPr>
                <w:b/>
              </w:rPr>
              <w:t>Phonological Awareness</w:t>
            </w:r>
          </w:p>
        </w:tc>
        <w:tc>
          <w:tcPr>
            <w:tcW w:w="2415" w:type="dxa"/>
            <w:shd w:val="clear" w:color="auto" w:fill="auto"/>
            <w:tcMar>
              <w:top w:w="100" w:type="dxa"/>
              <w:left w:w="100" w:type="dxa"/>
              <w:bottom w:w="100" w:type="dxa"/>
              <w:right w:w="100" w:type="dxa"/>
            </w:tcMar>
          </w:tcPr>
          <w:p w14:paraId="26CCB4DA" w14:textId="77777777" w:rsidR="0094088E" w:rsidRDefault="007805F8">
            <w:pPr>
              <w:widowControl w:val="0"/>
              <w:spacing w:line="240" w:lineRule="auto"/>
            </w:pPr>
            <w:r>
              <w:t>“Part of learning to read involves knowing the names of letters and the sounds they make. For example, “This is the letter A. It makes lots of different sounds, like ay and ah.”</w:t>
            </w:r>
          </w:p>
        </w:tc>
        <w:tc>
          <w:tcPr>
            <w:tcW w:w="4710" w:type="dxa"/>
            <w:shd w:val="clear" w:color="auto" w:fill="auto"/>
            <w:tcMar>
              <w:top w:w="100" w:type="dxa"/>
              <w:left w:w="100" w:type="dxa"/>
              <w:bottom w:w="100" w:type="dxa"/>
              <w:right w:w="100" w:type="dxa"/>
            </w:tcMar>
          </w:tcPr>
          <w:p w14:paraId="1642D781" w14:textId="77777777" w:rsidR="0094088E" w:rsidRDefault="007805F8">
            <w:pPr>
              <w:widowControl w:val="0"/>
              <w:spacing w:line="240" w:lineRule="auto"/>
            </w:pPr>
            <w:r>
              <w:t>Things to try at home:</w:t>
            </w:r>
          </w:p>
          <w:p w14:paraId="1D522E35" w14:textId="77777777" w:rsidR="0094088E" w:rsidRDefault="007805F8">
            <w:pPr>
              <w:widowControl w:val="0"/>
              <w:numPr>
                <w:ilvl w:val="0"/>
                <w:numId w:val="2"/>
              </w:numPr>
              <w:spacing w:line="240" w:lineRule="auto"/>
            </w:pPr>
            <w:r>
              <w:t>Make letter shapes in ketchup and talk about the different sounds they make.</w:t>
            </w:r>
          </w:p>
          <w:p w14:paraId="74C35F86" w14:textId="77777777" w:rsidR="0094088E" w:rsidRDefault="0094088E">
            <w:pPr>
              <w:widowControl w:val="0"/>
              <w:spacing w:line="240" w:lineRule="auto"/>
              <w:ind w:left="720"/>
            </w:pPr>
          </w:p>
          <w:p w14:paraId="06348155" w14:textId="77777777" w:rsidR="0094088E" w:rsidRDefault="007805F8">
            <w:pPr>
              <w:widowControl w:val="0"/>
              <w:spacing w:line="240" w:lineRule="auto"/>
            </w:pPr>
            <w:r>
              <w:t xml:space="preserve">“We work on this skill at school. You can help your child with letter names and sounds every day as well! </w:t>
            </w:r>
            <w:r>
              <w:rPr>
                <w:b/>
              </w:rPr>
              <w:t>Add pictures of letters around the house</w:t>
            </w:r>
            <w:r>
              <w:t xml:space="preserve"> (on the refrigerator, in their room, on a placemat at the kitchen table) and talk about the letters and sounds they make. Tell them they are doing a great job when they say the correct letter and sound. If you have questions about what to try at home, let us know.”</w:t>
            </w:r>
          </w:p>
          <w:p w14:paraId="275251DA" w14:textId="77777777" w:rsidR="0094088E" w:rsidRDefault="0094088E">
            <w:pPr>
              <w:widowControl w:val="0"/>
              <w:spacing w:line="240" w:lineRule="auto"/>
            </w:pPr>
          </w:p>
          <w:p w14:paraId="1C1AE5F9" w14:textId="77777777" w:rsidR="0094088E" w:rsidRDefault="0094088E">
            <w:pPr>
              <w:widowControl w:val="0"/>
              <w:spacing w:line="240" w:lineRule="auto"/>
            </w:pPr>
          </w:p>
        </w:tc>
        <w:tc>
          <w:tcPr>
            <w:tcW w:w="1815" w:type="dxa"/>
            <w:shd w:val="clear" w:color="auto" w:fill="auto"/>
            <w:tcMar>
              <w:top w:w="100" w:type="dxa"/>
              <w:left w:w="100" w:type="dxa"/>
              <w:bottom w:w="100" w:type="dxa"/>
              <w:right w:w="100" w:type="dxa"/>
            </w:tcMar>
          </w:tcPr>
          <w:p w14:paraId="4EF549C3" w14:textId="77777777" w:rsidR="0094088E" w:rsidRDefault="007805F8">
            <w:pPr>
              <w:widowControl w:val="0"/>
              <w:spacing w:line="240" w:lineRule="auto"/>
            </w:pPr>
            <w:hyperlink r:id="rId14">
              <w:r>
                <w:rPr>
                  <w:color w:val="1155CC"/>
                  <w:u w:val="single"/>
                </w:rPr>
                <w:t>Help families have fun learning letters</w:t>
              </w:r>
            </w:hyperlink>
          </w:p>
          <w:p w14:paraId="331BA28B" w14:textId="77777777" w:rsidR="0094088E" w:rsidRDefault="0094088E">
            <w:pPr>
              <w:widowControl w:val="0"/>
              <w:spacing w:line="240" w:lineRule="auto"/>
            </w:pPr>
          </w:p>
          <w:p w14:paraId="46378D21" w14:textId="77777777" w:rsidR="0094088E" w:rsidRDefault="007805F8">
            <w:pPr>
              <w:widowControl w:val="0"/>
              <w:spacing w:line="240" w:lineRule="auto"/>
            </w:pPr>
            <w:hyperlink r:id="rId15">
              <w:r>
                <w:rPr>
                  <w:color w:val="1155CC"/>
                  <w:u w:val="single"/>
                </w:rPr>
                <w:t>1st Grade Family Guide for Phonological and Phonemic Awareness from Reading Rockets</w:t>
              </w:r>
            </w:hyperlink>
          </w:p>
          <w:p w14:paraId="5C2E14A3" w14:textId="77777777" w:rsidR="0094088E" w:rsidRDefault="0094088E">
            <w:pPr>
              <w:widowControl w:val="0"/>
              <w:spacing w:line="240" w:lineRule="auto"/>
            </w:pPr>
          </w:p>
          <w:p w14:paraId="6EDA8F66" w14:textId="77777777" w:rsidR="0094088E" w:rsidRDefault="007805F8">
            <w:pPr>
              <w:widowControl w:val="0"/>
              <w:spacing w:line="240" w:lineRule="auto"/>
            </w:pPr>
            <w:r>
              <w:t xml:space="preserve">Books such as </w:t>
            </w:r>
            <w:hyperlink r:id="rId16">
              <w:r>
                <w:rPr>
                  <w:color w:val="1155CC"/>
                  <w:u w:val="single"/>
                </w:rPr>
                <w:t>Doodling Dragons</w:t>
              </w:r>
            </w:hyperlink>
          </w:p>
        </w:tc>
      </w:tr>
      <w:tr w:rsidR="0094088E" w14:paraId="1E5AA42C" w14:textId="77777777">
        <w:trPr>
          <w:trHeight w:val="6090"/>
        </w:trPr>
        <w:tc>
          <w:tcPr>
            <w:tcW w:w="2025" w:type="dxa"/>
            <w:shd w:val="clear" w:color="auto" w:fill="auto"/>
            <w:tcMar>
              <w:top w:w="100" w:type="dxa"/>
              <w:left w:w="100" w:type="dxa"/>
              <w:bottom w:w="100" w:type="dxa"/>
              <w:right w:w="100" w:type="dxa"/>
            </w:tcMar>
          </w:tcPr>
          <w:p w14:paraId="397B0E86" w14:textId="77777777" w:rsidR="0094088E" w:rsidRDefault="007805F8">
            <w:pPr>
              <w:widowControl w:val="0"/>
              <w:spacing w:line="240" w:lineRule="auto"/>
              <w:rPr>
                <w:b/>
              </w:rPr>
            </w:pPr>
            <w:r>
              <w:t xml:space="preserve">Explicit instruction in </w:t>
            </w:r>
            <w:r>
              <w:rPr>
                <w:b/>
              </w:rPr>
              <w:t>Comprehension</w:t>
            </w:r>
          </w:p>
        </w:tc>
        <w:tc>
          <w:tcPr>
            <w:tcW w:w="2415" w:type="dxa"/>
            <w:shd w:val="clear" w:color="auto" w:fill="auto"/>
            <w:tcMar>
              <w:top w:w="100" w:type="dxa"/>
              <w:left w:w="100" w:type="dxa"/>
              <w:bottom w:w="100" w:type="dxa"/>
              <w:right w:w="100" w:type="dxa"/>
            </w:tcMar>
          </w:tcPr>
          <w:p w14:paraId="40E90EA2" w14:textId="77777777" w:rsidR="0094088E" w:rsidRDefault="007805F8">
            <w:pPr>
              <w:widowControl w:val="0"/>
              <w:spacing w:line="240" w:lineRule="auto"/>
            </w:pPr>
            <w:r>
              <w:t>It’s really important, when kids are learning to read, for them to understand how words work together to tell a story or explain something.</w:t>
            </w:r>
          </w:p>
        </w:tc>
        <w:tc>
          <w:tcPr>
            <w:tcW w:w="4710" w:type="dxa"/>
            <w:shd w:val="clear" w:color="auto" w:fill="auto"/>
            <w:tcMar>
              <w:top w:w="100" w:type="dxa"/>
              <w:left w:w="100" w:type="dxa"/>
              <w:bottom w:w="100" w:type="dxa"/>
              <w:right w:w="100" w:type="dxa"/>
            </w:tcMar>
          </w:tcPr>
          <w:p w14:paraId="47E34287" w14:textId="77777777" w:rsidR="0094088E" w:rsidRDefault="007805F8">
            <w:pPr>
              <w:pStyle w:val="Heading3"/>
              <w:keepNext w:val="0"/>
              <w:keepLines w:val="0"/>
              <w:widowControl w:val="0"/>
              <w:spacing w:before="0" w:line="240" w:lineRule="auto"/>
              <w:rPr>
                <w:color w:val="000000"/>
                <w:sz w:val="22"/>
                <w:szCs w:val="22"/>
              </w:rPr>
            </w:pPr>
            <w:bookmarkStart w:id="2" w:name="_udychu92758" w:colFirst="0" w:colLast="0"/>
            <w:bookmarkEnd w:id="2"/>
            <w:r>
              <w:rPr>
                <w:color w:val="000000"/>
                <w:sz w:val="22"/>
                <w:szCs w:val="22"/>
              </w:rPr>
              <w:t>Things to try at home:</w:t>
            </w:r>
          </w:p>
          <w:p w14:paraId="747C2189" w14:textId="77777777" w:rsidR="0094088E" w:rsidRDefault="007805F8">
            <w:pPr>
              <w:numPr>
                <w:ilvl w:val="0"/>
                <w:numId w:val="4"/>
              </w:numPr>
              <w:spacing w:line="240" w:lineRule="auto"/>
            </w:pPr>
            <w:r>
              <w:t>Gently correct your child if they read a word incorrectly in a way that changes the meaning of a sentence. Encourage them to slow down and sound out the word.</w:t>
            </w:r>
          </w:p>
          <w:p w14:paraId="591F8592" w14:textId="77777777" w:rsidR="0094088E" w:rsidRDefault="007805F8">
            <w:pPr>
              <w:numPr>
                <w:ilvl w:val="0"/>
                <w:numId w:val="4"/>
              </w:numPr>
              <w:spacing w:line="240" w:lineRule="auto"/>
            </w:pPr>
            <w:r>
              <w:t>When you misread a word, show your child how you go back and read it again so that the sentence makes sense. Everyone makes mistakes!</w:t>
            </w:r>
          </w:p>
        </w:tc>
        <w:tc>
          <w:tcPr>
            <w:tcW w:w="1815" w:type="dxa"/>
            <w:shd w:val="clear" w:color="auto" w:fill="auto"/>
            <w:tcMar>
              <w:top w:w="100" w:type="dxa"/>
              <w:left w:w="100" w:type="dxa"/>
              <w:bottom w:w="100" w:type="dxa"/>
              <w:right w:w="100" w:type="dxa"/>
            </w:tcMar>
          </w:tcPr>
          <w:p w14:paraId="2954152C" w14:textId="77777777" w:rsidR="0094088E" w:rsidRDefault="007805F8">
            <w:pPr>
              <w:widowControl w:val="0"/>
              <w:spacing w:line="240" w:lineRule="auto"/>
            </w:pPr>
            <w:hyperlink r:id="rId17">
              <w:r>
                <w:rPr>
                  <w:color w:val="1155CC"/>
                  <w:u w:val="single"/>
                </w:rPr>
                <w:t>Video with Older Brother Helping with Kindergarten Reading Comprehension</w:t>
              </w:r>
            </w:hyperlink>
          </w:p>
          <w:p w14:paraId="19BCF860" w14:textId="77777777" w:rsidR="0094088E" w:rsidRDefault="0094088E">
            <w:pPr>
              <w:widowControl w:val="0"/>
              <w:spacing w:line="240" w:lineRule="auto"/>
            </w:pPr>
          </w:p>
          <w:p w14:paraId="019147FB" w14:textId="77777777" w:rsidR="0094088E" w:rsidRDefault="007805F8">
            <w:pPr>
              <w:widowControl w:val="0"/>
              <w:spacing w:line="240" w:lineRule="auto"/>
            </w:pPr>
            <w:hyperlink r:id="rId18">
              <w:r>
                <w:rPr>
                  <w:color w:val="1155CC"/>
                  <w:u w:val="single"/>
                </w:rPr>
                <w:t>Video of Mother Encouraging Kindergarten Child’s Comprehension</w:t>
              </w:r>
            </w:hyperlink>
          </w:p>
          <w:p w14:paraId="3D831823" w14:textId="77777777" w:rsidR="0094088E" w:rsidRDefault="0094088E">
            <w:pPr>
              <w:widowControl w:val="0"/>
              <w:spacing w:line="240" w:lineRule="auto"/>
            </w:pPr>
          </w:p>
          <w:p w14:paraId="6941DA25" w14:textId="77777777" w:rsidR="0094088E" w:rsidRDefault="007805F8">
            <w:pPr>
              <w:widowControl w:val="0"/>
              <w:spacing w:line="240" w:lineRule="auto"/>
            </w:pPr>
            <w:r>
              <w:t xml:space="preserve">3rd grade: </w:t>
            </w:r>
            <w:hyperlink r:id="rId19">
              <w:r>
                <w:rPr>
                  <w:color w:val="1155CC"/>
                  <w:u w:val="single"/>
                </w:rPr>
                <w:t>Character Consideration Activity video</w:t>
              </w:r>
            </w:hyperlink>
            <w:r>
              <w:t xml:space="preserve"> (and accompanying worksheet: </w:t>
            </w:r>
            <w:hyperlink r:id="rId20">
              <w:r>
                <w:rPr>
                  <w:color w:val="1155CC"/>
                  <w:u w:val="single"/>
                </w:rPr>
                <w:t>Comprehension Worksheets for families</w:t>
              </w:r>
            </w:hyperlink>
            <w:r>
              <w:t>)</w:t>
            </w:r>
          </w:p>
        </w:tc>
      </w:tr>
      <w:tr w:rsidR="0094088E" w14:paraId="6508B216" w14:textId="77777777">
        <w:tc>
          <w:tcPr>
            <w:tcW w:w="2025" w:type="dxa"/>
            <w:shd w:val="clear" w:color="auto" w:fill="auto"/>
            <w:tcMar>
              <w:top w:w="100" w:type="dxa"/>
              <w:left w:w="100" w:type="dxa"/>
              <w:bottom w:w="100" w:type="dxa"/>
              <w:right w:w="100" w:type="dxa"/>
            </w:tcMar>
          </w:tcPr>
          <w:p w14:paraId="1658E096" w14:textId="77777777" w:rsidR="0094088E" w:rsidRDefault="007805F8">
            <w:pPr>
              <w:widowControl w:val="0"/>
              <w:spacing w:line="240" w:lineRule="auto"/>
              <w:rPr>
                <w:b/>
              </w:rPr>
            </w:pPr>
            <w:r>
              <w:t xml:space="preserve">Explicit instruction in </w:t>
            </w:r>
            <w:r>
              <w:rPr>
                <w:b/>
              </w:rPr>
              <w:t>Phonemic Awareness</w:t>
            </w:r>
          </w:p>
        </w:tc>
        <w:tc>
          <w:tcPr>
            <w:tcW w:w="2415" w:type="dxa"/>
            <w:shd w:val="clear" w:color="auto" w:fill="auto"/>
            <w:tcMar>
              <w:top w:w="100" w:type="dxa"/>
              <w:left w:w="100" w:type="dxa"/>
              <w:bottom w:w="100" w:type="dxa"/>
              <w:right w:w="100" w:type="dxa"/>
            </w:tcMar>
          </w:tcPr>
          <w:p w14:paraId="6AACA199" w14:textId="77777777" w:rsidR="0094088E" w:rsidRDefault="007805F8">
            <w:pPr>
              <w:widowControl w:val="0"/>
              <w:spacing w:line="240" w:lineRule="auto"/>
            </w:pPr>
            <w:r>
              <w:t>Young children don’t hear the sounds within words. They hear “dog” but not “duh”-”aw”-”guh”. To become readers, they have to learn to hear these sounds.</w:t>
            </w:r>
          </w:p>
        </w:tc>
        <w:tc>
          <w:tcPr>
            <w:tcW w:w="4710" w:type="dxa"/>
            <w:shd w:val="clear" w:color="auto" w:fill="auto"/>
            <w:tcMar>
              <w:top w:w="100" w:type="dxa"/>
              <w:left w:w="100" w:type="dxa"/>
              <w:bottom w:w="100" w:type="dxa"/>
              <w:right w:w="100" w:type="dxa"/>
            </w:tcMar>
          </w:tcPr>
          <w:p w14:paraId="7BC052E1" w14:textId="77777777" w:rsidR="0094088E" w:rsidRDefault="007805F8">
            <w:pPr>
              <w:widowControl w:val="0"/>
              <w:spacing w:line="240" w:lineRule="auto"/>
            </w:pPr>
            <w:r>
              <w:t>Things to try at home:</w:t>
            </w:r>
          </w:p>
          <w:p w14:paraId="1C387BF3" w14:textId="77777777" w:rsidR="0094088E" w:rsidRDefault="007805F8">
            <w:pPr>
              <w:widowControl w:val="0"/>
              <w:numPr>
                <w:ilvl w:val="0"/>
                <w:numId w:val="3"/>
              </w:numPr>
              <w:spacing w:line="240" w:lineRule="auto"/>
            </w:pPr>
            <w:r>
              <w:t>Practice the sounds in the alphabet.</w:t>
            </w:r>
          </w:p>
          <w:p w14:paraId="3DF7D6A5" w14:textId="77777777" w:rsidR="0094088E" w:rsidRDefault="007805F8">
            <w:pPr>
              <w:widowControl w:val="0"/>
              <w:numPr>
                <w:ilvl w:val="0"/>
                <w:numId w:val="3"/>
              </w:numPr>
              <w:spacing w:line="240" w:lineRule="auto"/>
            </w:pPr>
            <w:r>
              <w:t>Use a mirror to look and talk about the way your mouth, tongue, and face look when you make certain sounds.</w:t>
            </w:r>
          </w:p>
          <w:p w14:paraId="67F248B6" w14:textId="77777777" w:rsidR="0094088E" w:rsidRDefault="0094088E">
            <w:pPr>
              <w:widowControl w:val="0"/>
              <w:spacing w:line="240" w:lineRule="auto"/>
            </w:pPr>
          </w:p>
          <w:p w14:paraId="54DC66FA" w14:textId="77777777" w:rsidR="0094088E" w:rsidRDefault="0094088E">
            <w:pPr>
              <w:widowControl w:val="0"/>
              <w:spacing w:line="240" w:lineRule="auto"/>
            </w:pPr>
          </w:p>
        </w:tc>
        <w:tc>
          <w:tcPr>
            <w:tcW w:w="1815" w:type="dxa"/>
            <w:shd w:val="clear" w:color="auto" w:fill="auto"/>
            <w:tcMar>
              <w:top w:w="100" w:type="dxa"/>
              <w:left w:w="100" w:type="dxa"/>
              <w:bottom w:w="100" w:type="dxa"/>
              <w:right w:w="100" w:type="dxa"/>
            </w:tcMar>
          </w:tcPr>
          <w:p w14:paraId="26675E23" w14:textId="77777777" w:rsidR="0094088E" w:rsidRDefault="007805F8">
            <w:pPr>
              <w:widowControl w:val="0"/>
              <w:spacing w:line="240" w:lineRule="auto"/>
            </w:pPr>
            <w:hyperlink r:id="rId21">
              <w:r>
                <w:rPr>
                  <w:color w:val="1155CC"/>
                  <w:u w:val="single"/>
                </w:rPr>
                <w:t>YouTube Video with Fun Family Games to Learn Sounds</w:t>
              </w:r>
            </w:hyperlink>
          </w:p>
          <w:p w14:paraId="66932BF8" w14:textId="77777777" w:rsidR="0094088E" w:rsidRDefault="0094088E">
            <w:pPr>
              <w:widowControl w:val="0"/>
              <w:spacing w:line="240" w:lineRule="auto"/>
            </w:pPr>
          </w:p>
          <w:p w14:paraId="370ABF55" w14:textId="77777777" w:rsidR="0094088E" w:rsidRDefault="007805F8">
            <w:pPr>
              <w:widowControl w:val="0"/>
              <w:spacing w:line="240" w:lineRule="auto"/>
            </w:pPr>
            <w:hyperlink r:id="rId22">
              <w:r>
                <w:rPr>
                  <w:color w:val="1155CC"/>
                  <w:u w:val="single"/>
                </w:rPr>
                <w:t>1st Grade Reading Rockets</w:t>
              </w:r>
            </w:hyperlink>
          </w:p>
          <w:p w14:paraId="325AEB7C" w14:textId="77777777" w:rsidR="0094088E" w:rsidRDefault="007805F8">
            <w:pPr>
              <w:widowControl w:val="0"/>
              <w:spacing w:line="240" w:lineRule="auto"/>
            </w:pPr>
            <w:hyperlink r:id="rId23">
              <w:r>
                <w:rPr>
                  <w:color w:val="1155CC"/>
                  <w:u w:val="single"/>
                </w:rPr>
                <w:t>Family Guide</w:t>
              </w:r>
            </w:hyperlink>
          </w:p>
        </w:tc>
      </w:tr>
      <w:tr w:rsidR="0094088E" w14:paraId="2C07DD84" w14:textId="77777777">
        <w:trPr>
          <w:trHeight w:val="420"/>
        </w:trPr>
        <w:tc>
          <w:tcPr>
            <w:tcW w:w="2025" w:type="dxa"/>
            <w:shd w:val="clear" w:color="auto" w:fill="auto"/>
            <w:tcMar>
              <w:top w:w="100" w:type="dxa"/>
              <w:left w:w="100" w:type="dxa"/>
              <w:bottom w:w="100" w:type="dxa"/>
              <w:right w:w="100" w:type="dxa"/>
            </w:tcMar>
          </w:tcPr>
          <w:p w14:paraId="19A4DF1F" w14:textId="77777777" w:rsidR="0094088E" w:rsidRDefault="007805F8">
            <w:pPr>
              <w:widowControl w:val="0"/>
              <w:spacing w:line="240" w:lineRule="auto"/>
              <w:rPr>
                <w:b/>
              </w:rPr>
            </w:pPr>
            <w:r>
              <w:lastRenderedPageBreak/>
              <w:t xml:space="preserve">Activities and Videos Supporting </w:t>
            </w:r>
            <w:r>
              <w:rPr>
                <w:b/>
              </w:rPr>
              <w:t>All Areas of Early Literacy</w:t>
            </w:r>
          </w:p>
        </w:tc>
        <w:tc>
          <w:tcPr>
            <w:tcW w:w="8940" w:type="dxa"/>
            <w:gridSpan w:val="3"/>
            <w:shd w:val="clear" w:color="auto" w:fill="auto"/>
            <w:tcMar>
              <w:top w:w="100" w:type="dxa"/>
              <w:left w:w="100" w:type="dxa"/>
              <w:bottom w:w="100" w:type="dxa"/>
              <w:right w:w="100" w:type="dxa"/>
            </w:tcMar>
          </w:tcPr>
          <w:p w14:paraId="651055AB" w14:textId="77777777" w:rsidR="0094088E" w:rsidRDefault="007805F8">
            <w:pPr>
              <w:widowControl w:val="0"/>
              <w:numPr>
                <w:ilvl w:val="0"/>
                <w:numId w:val="5"/>
              </w:numPr>
              <w:spacing w:line="240" w:lineRule="auto"/>
            </w:pPr>
            <w:hyperlink r:id="rId24">
              <w:r>
                <w:rPr>
                  <w:color w:val="1155CC"/>
                  <w:u w:val="single"/>
                </w:rPr>
                <w:t>PreK-1st, Daily Literacy Calendar of Ideas for Families</w:t>
              </w:r>
            </w:hyperlink>
          </w:p>
          <w:p w14:paraId="3EB35DCF" w14:textId="77777777" w:rsidR="0094088E" w:rsidRDefault="007805F8">
            <w:pPr>
              <w:widowControl w:val="0"/>
              <w:numPr>
                <w:ilvl w:val="0"/>
                <w:numId w:val="5"/>
              </w:numPr>
              <w:spacing w:line="240" w:lineRule="auto"/>
            </w:pPr>
            <w:hyperlink r:id="rId25">
              <w:r>
                <w:rPr>
                  <w:color w:val="1155CC"/>
                  <w:u w:val="single"/>
                </w:rPr>
                <w:t>Dolly Parton Imagination Library</w:t>
              </w:r>
            </w:hyperlink>
            <w:r>
              <w:t>: Free Books Delivered Home, PK-5 yrs</w:t>
            </w:r>
          </w:p>
          <w:p w14:paraId="02229C21" w14:textId="77777777" w:rsidR="0094088E" w:rsidRDefault="007805F8">
            <w:pPr>
              <w:widowControl w:val="0"/>
              <w:numPr>
                <w:ilvl w:val="0"/>
                <w:numId w:val="5"/>
              </w:numPr>
              <w:spacing w:line="240" w:lineRule="auto"/>
            </w:pPr>
            <w:hyperlink r:id="rId26">
              <w:r>
                <w:rPr>
                  <w:color w:val="1155CC"/>
                  <w:u w:val="single"/>
                </w:rPr>
                <w:t>Florida Center of Reading Research Family Videos</w:t>
              </w:r>
            </w:hyperlink>
            <w:r>
              <w:t xml:space="preserve"> (</w:t>
            </w:r>
            <w:hyperlink r:id="rId27">
              <w:r>
                <w:rPr>
                  <w:color w:val="1155CC"/>
                  <w:u w:val="single"/>
                </w:rPr>
                <w:t>Brown Bag Phonics</w:t>
              </w:r>
            </w:hyperlink>
            <w:r>
              <w:t>,</w:t>
            </w:r>
            <w:hyperlink r:id="rId28">
              <w:r>
                <w:rPr>
                  <w:color w:val="1155CC"/>
                  <w:u w:val="single"/>
                </w:rPr>
                <w:t xml:space="preserve"> Rime House/PA</w:t>
              </w:r>
            </w:hyperlink>
            <w:r>
              <w:t xml:space="preserve">, </w:t>
            </w:r>
            <w:hyperlink r:id="rId29">
              <w:r>
                <w:rPr>
                  <w:color w:val="1155CC"/>
                  <w:u w:val="single"/>
                </w:rPr>
                <w:t>Front or Back/Phonics</w:t>
              </w:r>
            </w:hyperlink>
            <w:r>
              <w:t xml:space="preserve">, and </w:t>
            </w:r>
            <w:hyperlink r:id="rId30">
              <w:r>
                <w:rPr>
                  <w:color w:val="1155CC"/>
                  <w:u w:val="single"/>
                </w:rPr>
                <w:t>Contraction BingoVocabulary)</w:t>
              </w:r>
            </w:hyperlink>
          </w:p>
          <w:p w14:paraId="04CC4DDF" w14:textId="77777777" w:rsidR="0094088E" w:rsidRDefault="007805F8">
            <w:pPr>
              <w:widowControl w:val="0"/>
              <w:numPr>
                <w:ilvl w:val="0"/>
                <w:numId w:val="5"/>
              </w:numPr>
              <w:spacing w:line="240" w:lineRule="auto"/>
            </w:pPr>
            <w:hyperlink r:id="rId31">
              <w:r>
                <w:rPr>
                  <w:color w:val="1155CC"/>
                  <w:u w:val="single"/>
                </w:rPr>
                <w:t>Family Mealtime Conversation Starters</w:t>
              </w:r>
            </w:hyperlink>
          </w:p>
          <w:p w14:paraId="2CD41A1D" w14:textId="77777777" w:rsidR="0094088E" w:rsidRDefault="007805F8">
            <w:pPr>
              <w:widowControl w:val="0"/>
              <w:numPr>
                <w:ilvl w:val="0"/>
                <w:numId w:val="5"/>
              </w:numPr>
              <w:spacing w:line="240" w:lineRule="auto"/>
            </w:pPr>
            <w:hyperlink r:id="rId32">
              <w:r>
                <w:rPr>
                  <w:color w:val="1155CC"/>
                  <w:u w:val="single"/>
                </w:rPr>
                <w:t>Audiobooks to Enjoy as a Family from Noodle</w:t>
              </w:r>
            </w:hyperlink>
          </w:p>
          <w:p w14:paraId="5FFA9A8C" w14:textId="77777777" w:rsidR="0094088E" w:rsidRDefault="007805F8">
            <w:pPr>
              <w:widowControl w:val="0"/>
              <w:numPr>
                <w:ilvl w:val="0"/>
                <w:numId w:val="5"/>
              </w:numPr>
              <w:spacing w:line="240" w:lineRule="auto"/>
            </w:pPr>
            <w:hyperlink r:id="rId33">
              <w:r>
                <w:rPr>
                  <w:color w:val="1155CC"/>
                  <w:u w:val="single"/>
                </w:rPr>
                <w:t>Worksheets and other activities</w:t>
              </w:r>
            </w:hyperlink>
            <w:r>
              <w:t>, K-1st grade</w:t>
            </w:r>
          </w:p>
        </w:tc>
      </w:tr>
    </w:tbl>
    <w:p w14:paraId="44C9DB48" w14:textId="77777777" w:rsidR="0094088E" w:rsidRDefault="0094088E"/>
    <w:p w14:paraId="0EEE3A31" w14:textId="77777777" w:rsidR="0094088E" w:rsidRDefault="007805F8">
      <w:r>
        <w:t xml:space="preserve">Keep this chart growing! Other potential early literacy skills you could add to your school’s chart: </w:t>
      </w:r>
    </w:p>
    <w:p w14:paraId="643B25E4" w14:textId="77777777" w:rsidR="0094088E" w:rsidRDefault="007805F8">
      <w:r>
        <w:t>Explicit instruction in Decoding, Explicit instruction in Sight Recognition, Explicit instruction in Writing, Communicative Language, Multi Model, Small Group Complex Text</w:t>
      </w:r>
    </w:p>
    <w:p w14:paraId="4C298F98" w14:textId="77777777" w:rsidR="0094088E" w:rsidRDefault="0094088E"/>
    <w:p w14:paraId="7176860B" w14:textId="77777777" w:rsidR="0094088E" w:rsidRDefault="0094088E"/>
    <w:p w14:paraId="6B014D4D" w14:textId="77777777" w:rsidR="0094088E" w:rsidRDefault="007805F8">
      <w:r>
        <w:t xml:space="preserve">Suggested Citation: Orvosh-Kamenski, H., Griffing, J., Marsh, M., Wellman, M., &amp; Capretta, T. (2022). Adding Family-Friendly Content to your School’s RIMP letters/communications. Ohio FCE Network Early Literacy Family Engagement Work Group. Retrieved from </w:t>
      </w:r>
      <w:hyperlink r:id="rId34">
        <w:r>
          <w:rPr>
            <w:color w:val="1155CC"/>
            <w:u w:val="single"/>
          </w:rPr>
          <w:t>https://ohiofamiliesengage.osu.edu/</w:t>
        </w:r>
      </w:hyperlink>
      <w:r>
        <w:t xml:space="preserve">. </w:t>
      </w:r>
    </w:p>
    <w:p w14:paraId="2BFF862C" w14:textId="77777777" w:rsidR="0094088E" w:rsidRDefault="0094088E"/>
    <w:p w14:paraId="04CB21ED" w14:textId="77777777" w:rsidR="0094088E" w:rsidRDefault="0094088E"/>
    <w:p w14:paraId="7FE12FB3" w14:textId="77777777" w:rsidR="0094088E" w:rsidRDefault="0094088E"/>
    <w:sectPr w:rsidR="0094088E">
      <w:headerReference w:type="default" r:id="rId35"/>
      <w:headerReference w:type="first" r:id="rId36"/>
      <w:footerReference w:type="first" r:id="rId37"/>
      <w:pgSz w:w="12240" w:h="15840"/>
      <w:pgMar w:top="1440" w:right="54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5245" w14:textId="77777777" w:rsidR="007805F8" w:rsidRDefault="007805F8">
      <w:pPr>
        <w:spacing w:line="240" w:lineRule="auto"/>
      </w:pPr>
      <w:r>
        <w:separator/>
      </w:r>
    </w:p>
  </w:endnote>
  <w:endnote w:type="continuationSeparator" w:id="0">
    <w:p w14:paraId="6B2F0CBC" w14:textId="77777777" w:rsidR="007805F8" w:rsidRDefault="00780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B91B" w14:textId="77777777" w:rsidR="0094088E" w:rsidRDefault="00940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E57A" w14:textId="77777777" w:rsidR="007805F8" w:rsidRDefault="007805F8">
      <w:pPr>
        <w:spacing w:line="240" w:lineRule="auto"/>
      </w:pPr>
      <w:r>
        <w:separator/>
      </w:r>
    </w:p>
  </w:footnote>
  <w:footnote w:type="continuationSeparator" w:id="0">
    <w:p w14:paraId="29719D3D" w14:textId="77777777" w:rsidR="007805F8" w:rsidRDefault="00780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CAA0" w14:textId="77777777" w:rsidR="0094088E" w:rsidRDefault="0094088E"/>
  <w:p w14:paraId="50945D73" w14:textId="77777777" w:rsidR="0094088E" w:rsidRDefault="009408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02EE" w14:textId="77777777" w:rsidR="0094088E" w:rsidRDefault="007805F8">
    <w:r>
      <w:rPr>
        <w:noProof/>
      </w:rPr>
      <w:drawing>
        <wp:inline distT="114300" distB="114300" distL="114300" distR="114300" wp14:anchorId="12048612" wp14:editId="5298106B">
          <wp:extent cx="4071938" cy="5398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71938" cy="539840"/>
                  </a:xfrm>
                  <a:prstGeom prst="rect">
                    <a:avLst/>
                  </a:prstGeom>
                  <a:ln/>
                </pic:spPr>
              </pic:pic>
            </a:graphicData>
          </a:graphic>
        </wp:inline>
      </w:drawing>
    </w:r>
  </w:p>
  <w:p w14:paraId="68763010" w14:textId="77777777" w:rsidR="0094088E" w:rsidRDefault="009408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81C"/>
    <w:multiLevelType w:val="multilevel"/>
    <w:tmpl w:val="AA180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055676"/>
    <w:multiLevelType w:val="multilevel"/>
    <w:tmpl w:val="4B2A0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2531BB"/>
    <w:multiLevelType w:val="multilevel"/>
    <w:tmpl w:val="04D6D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F706CF"/>
    <w:multiLevelType w:val="multilevel"/>
    <w:tmpl w:val="D67A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137D3E"/>
    <w:multiLevelType w:val="multilevel"/>
    <w:tmpl w:val="2FF07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5529999">
    <w:abstractNumId w:val="1"/>
  </w:num>
  <w:num w:numId="2" w16cid:durableId="1705322721">
    <w:abstractNumId w:val="0"/>
  </w:num>
  <w:num w:numId="3" w16cid:durableId="1182009528">
    <w:abstractNumId w:val="4"/>
  </w:num>
  <w:num w:numId="4" w16cid:durableId="373701348">
    <w:abstractNumId w:val="2"/>
  </w:num>
  <w:num w:numId="5" w16cid:durableId="394664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8E"/>
    <w:rsid w:val="007805F8"/>
    <w:rsid w:val="0094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5D43"/>
  <w15:docId w15:val="{92179F99-C271-4E22-902E-DBD2D399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ookflix.digital.scholastic.com/home?authCtx=U.628847788" TargetMode="External"/><Relationship Id="rId18" Type="http://schemas.openxmlformats.org/officeDocument/2006/relationships/hyperlink" Target="https://www.youtube.com/watch?v=pxrcdffJCyw" TargetMode="External"/><Relationship Id="rId26" Type="http://schemas.openxmlformats.org/officeDocument/2006/relationships/hyperlink" Target="https://www.youtube.com/hashtag/athomewithfcrr" TargetMode="External"/><Relationship Id="rId39" Type="http://schemas.openxmlformats.org/officeDocument/2006/relationships/theme" Target="theme/theme1.xml"/><Relationship Id="rId21" Type="http://schemas.openxmlformats.org/officeDocument/2006/relationships/hyperlink" Target="https://youtu.be/q8eFLcR8rpw" TargetMode="External"/><Relationship Id="rId34" Type="http://schemas.openxmlformats.org/officeDocument/2006/relationships/hyperlink" Target="https://ohiofamiliesengage.osu.edu/" TargetMode="External"/><Relationship Id="rId42" Type="http://schemas.openxmlformats.org/officeDocument/2006/relationships/customXml" Target="../customXml/item3.xml"/><Relationship Id="rId7" Type="http://schemas.openxmlformats.org/officeDocument/2006/relationships/hyperlink" Target="https://education.ohio.gov/Topics/Learning-in-Ohio/Literacy/Third-Grade-Reading-Guarantee/Third-Grade-Reading-Guarantee-District-Resources" TargetMode="External"/><Relationship Id="rId2" Type="http://schemas.openxmlformats.org/officeDocument/2006/relationships/styles" Target="styles.xml"/><Relationship Id="rId16" Type="http://schemas.openxmlformats.org/officeDocument/2006/relationships/hyperlink" Target="https://store.logicofenglish.com/products/doodling-dragons-an-abc-book-of-sounds" TargetMode="External"/><Relationship Id="rId20" Type="http://schemas.openxmlformats.org/officeDocument/2006/relationships/hyperlink" Target="https://fcrr.org/sites/g/files/upcbnu2836/files/media/PDFs/student_center_activities/45_narrative_text_structure/45_c001_character_consideration.pdf" TargetMode="External"/><Relationship Id="rId29" Type="http://schemas.openxmlformats.org/officeDocument/2006/relationships/hyperlink" Target="https://fcrr.org/sites/g/files/upcbnu2836/files/media/PDFs/student_center_activities/23_morpheme_structures/23_p042_front_or_back.pdf"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owareadingresearch.org/9-tips-to-build-your-child%E2%80%99s-vocabulary-at-home" TargetMode="External"/><Relationship Id="rId24" Type="http://schemas.openxmlformats.org/officeDocument/2006/relationships/hyperlink" Target="https://ohiofamiliesengage.osu.edu/2020/01/06/family-literacy-day-by-day-calendar-gain-literacy-skills-every-day-with-your-child/" TargetMode="External"/><Relationship Id="rId32" Type="http://schemas.openxmlformats.org/officeDocument/2006/relationships/hyperlink" Target="https://www.noodle.com/articles/11-audiobooks-to-enjoy-as-a-family" TargetMode="External"/><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readingrockets.org/reading-101-guide-parents/first-grade/phonological-and-phonemic-awareness-activities-your-first-grader" TargetMode="External"/><Relationship Id="rId23" Type="http://schemas.openxmlformats.org/officeDocument/2006/relationships/hyperlink" Target="https://www.readingrockets.org/reading-101-guide-parents/first-grade/phonological-and-phonemic-awareness-activities-your-first-grader" TargetMode="External"/><Relationship Id="rId28" Type="http://schemas.openxmlformats.org/officeDocument/2006/relationships/hyperlink" Target="https://fcrr.org/sites/g/files/upcbnu2836/files/media/PDFs/student_center_activities/vpk_phonological_awareness/PA23_cards_color.pdf" TargetMode="External"/><Relationship Id="rId36" Type="http://schemas.openxmlformats.org/officeDocument/2006/relationships/header" Target="header2.xml"/><Relationship Id="rId10" Type="http://schemas.openxmlformats.org/officeDocument/2006/relationships/hyperlink" Target="https://readingpartners.org/blog/5-easy-ways-parents-can-increase-their-childs-reading-fluency/" TargetMode="External"/><Relationship Id="rId19" Type="http://schemas.openxmlformats.org/officeDocument/2006/relationships/hyperlink" Target="https://www.youtube.com/watch?v=oKAl1FHKIAw" TargetMode="External"/><Relationship Id="rId31" Type="http://schemas.openxmlformats.org/officeDocument/2006/relationships/hyperlink" Target="https://thefamilydinnerproject.org/conversation/" TargetMode="External"/><Relationship Id="rId4" Type="http://schemas.openxmlformats.org/officeDocument/2006/relationships/webSettings" Target="webSettings.xml"/><Relationship Id="rId9" Type="http://schemas.openxmlformats.org/officeDocument/2006/relationships/hyperlink" Target="http://education.ohio.gov/getattachment/Topics/Data/EMIS/EMIS-Documentation/EMIS-Changes-1/FY22-Changes/22-30-RIMP-code-deletions-and-additions.pdf.aspx?lang=en-US" TargetMode="External"/><Relationship Id="rId14" Type="http://schemas.openxmlformats.org/officeDocument/2006/relationships/hyperlink" Target="https://www.readandspell.com/us/making-spelling-fun" TargetMode="External"/><Relationship Id="rId22" Type="http://schemas.openxmlformats.org/officeDocument/2006/relationships/hyperlink" Target="https://www.readingrockets.org/reading-101-guide-parents/first-grade/phonological-and-phonemic-awareness-activities-your-first-grader" TargetMode="External"/><Relationship Id="rId27" Type="http://schemas.openxmlformats.org/officeDocument/2006/relationships/hyperlink" Target="https://fcrr.org/sites/g/files/upcbnu2836/files/media/PDFs/student_center_activities/k1_phonics/k1_letter_sound_correspondence/k1_p012_brown_bag_it.pdf" TargetMode="External"/><Relationship Id="rId30" Type="http://schemas.openxmlformats.org/officeDocument/2006/relationships/hyperlink" Target="https://fcrr.org/sites/g/files/upcbnu2836/files/media/PDFs/student_center_activities/23_word_knowledge/23_v001_contraction_bingo.pdf" TargetMode="External"/><Relationship Id="rId35" Type="http://schemas.openxmlformats.org/officeDocument/2006/relationships/header" Target="header1.xml"/><Relationship Id="rId8" Type="http://schemas.openxmlformats.org/officeDocument/2006/relationships/hyperlink" Target="https://ohiofamiliesengage.osu.edu/2021/07/22/build-trust-with-families-through-the-reading-improvement-and-monitoring-plan-rimp-letter/" TargetMode="External"/><Relationship Id="rId3" Type="http://schemas.openxmlformats.org/officeDocument/2006/relationships/settings" Target="settings.xml"/><Relationship Id="rId12" Type="http://schemas.openxmlformats.org/officeDocument/2006/relationships/hyperlink" Target="https://www.youtube.com/watch?v=0l92_G5zfiM" TargetMode="External"/><Relationship Id="rId17" Type="http://schemas.openxmlformats.org/officeDocument/2006/relationships/hyperlink" Target="https://www.youtube.com/watch?v=LL0uJqW_jwY" TargetMode="External"/><Relationship Id="rId25" Type="http://schemas.openxmlformats.org/officeDocument/2006/relationships/hyperlink" Target="https://ohioimaginationlibrary.org/" TargetMode="External"/><Relationship Id="rId33" Type="http://schemas.openxmlformats.org/officeDocument/2006/relationships/hyperlink" Target="https://www.fcrr.org/student-center-activities/kindergarten-and-first-grade" TargetMode="External"/><Relationship Id="rId3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7" ma:contentTypeDescription="Create a new document." ma:contentTypeScope="" ma:versionID="78211e0b23f21c8c858a51cb67350cb3">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3fea0371cda25f638eaa72bace5ab04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documentManagement>
</p:properties>
</file>

<file path=customXml/itemProps1.xml><?xml version="1.0" encoding="utf-8"?>
<ds:datastoreItem xmlns:ds="http://schemas.openxmlformats.org/officeDocument/2006/customXml" ds:itemID="{31D6C994-5E63-46DA-AE67-C28E216D6959}"/>
</file>

<file path=customXml/itemProps2.xml><?xml version="1.0" encoding="utf-8"?>
<ds:datastoreItem xmlns:ds="http://schemas.openxmlformats.org/officeDocument/2006/customXml" ds:itemID="{A7759CC1-BB0A-4502-AA0E-690568BC5A22}"/>
</file>

<file path=customXml/itemProps3.xml><?xml version="1.0" encoding="utf-8"?>
<ds:datastoreItem xmlns:ds="http://schemas.openxmlformats.org/officeDocument/2006/customXml" ds:itemID="{DE54B570-20F1-41C8-A7D3-C6AE293D5016}"/>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 Meredith</dc:creator>
  <cp:lastModifiedBy>Wellman, Meredith</cp:lastModifiedBy>
  <cp:revision>2</cp:revision>
  <dcterms:created xsi:type="dcterms:W3CDTF">2023-09-13T19:16:00Z</dcterms:created>
  <dcterms:modified xsi:type="dcterms:W3CDTF">2023-09-13T19:16:00Z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