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FD3A" w14:textId="37C3B870" w:rsidR="00A16AA3" w:rsidRDefault="00A16AA3" w:rsidP="008B62FC">
      <w:pPr>
        <w:pStyle w:val="Title"/>
      </w:pPr>
      <w:r w:rsidRPr="000542B5">
        <w:rPr>
          <w:rFonts w:ascii="Arial" w:hAnsi="Arial" w:cs="Arial"/>
          <w:iCs/>
          <w:noProof/>
          <w:color w:val="C00000"/>
          <w:szCs w:val="34"/>
        </w:rPr>
        <mc:AlternateContent>
          <mc:Choice Requires="wps">
            <w:drawing>
              <wp:anchor distT="0" distB="0" distL="114300" distR="114300" simplePos="0" relativeHeight="251659264" behindDoc="1" locked="0" layoutInCell="1" allowOverlap="1" wp14:anchorId="05786B9F" wp14:editId="76888AC2">
                <wp:simplePos x="0" y="0"/>
                <wp:positionH relativeFrom="column">
                  <wp:posOffset>-975360</wp:posOffset>
                </wp:positionH>
                <wp:positionV relativeFrom="paragraph">
                  <wp:posOffset>-929640</wp:posOffset>
                </wp:positionV>
                <wp:extent cx="7870190" cy="2164080"/>
                <wp:effectExtent l="0" t="0" r="0" b="7620"/>
                <wp:wrapNone/>
                <wp:docPr id="1" name="Rectangle 1"/>
                <wp:cNvGraphicFramePr/>
                <a:graphic xmlns:a="http://schemas.openxmlformats.org/drawingml/2006/main">
                  <a:graphicData uri="http://schemas.microsoft.com/office/word/2010/wordprocessingShape">
                    <wps:wsp>
                      <wps:cNvSpPr/>
                      <wps:spPr>
                        <a:xfrm>
                          <a:off x="0" y="0"/>
                          <a:ext cx="7870190" cy="21640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3C14" id="Rectangle 1" o:spid="_x0000_s1026" style="position:absolute;margin-left:-76.8pt;margin-top:-73.2pt;width:619.7pt;height:1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" fillcolor="#d8d8d8 [2732]" stroked="f" strokeweight="1pt">
                <v:fill color2="#d8d8d8 [2732]" rotate="t" colors="0 #d9d9d9;52429f #d9d9d9" focus="100%" type="gradient"/>
              </v:rect>
            </w:pict>
          </mc:Fallback>
        </mc:AlternateContent>
      </w:r>
      <w:r w:rsidRPr="000542B5">
        <w:rPr>
          <w:rFonts w:ascii="Arial" w:hAnsi="Arial" w:cs="Arial"/>
          <w:iCs/>
          <w:noProof/>
          <w:color w:val="C00000"/>
          <w:szCs w:val="34"/>
        </w:rPr>
        <mc:AlternateContent>
          <mc:Choice Requires="wpg">
            <w:drawing>
              <wp:anchor distT="0" distB="0" distL="114300" distR="114300" simplePos="0" relativeHeight="251657216" behindDoc="0" locked="0" layoutInCell="1" allowOverlap="1" wp14:anchorId="4CF8EC10" wp14:editId="6F403DE4">
                <wp:simplePos x="0" y="0"/>
                <wp:positionH relativeFrom="column">
                  <wp:posOffset>0</wp:posOffset>
                </wp:positionH>
                <wp:positionV relativeFrom="paragraph">
                  <wp:posOffset>-403860</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907A52E" w14:textId="77777777" w:rsidR="008D5CD1" w:rsidRPr="008D646F" w:rsidRDefault="008D5CD1" w:rsidP="00A16AA3">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2558A7AF" w14:textId="77777777" w:rsidR="008D5CD1" w:rsidRPr="008D646F" w:rsidRDefault="008D5CD1" w:rsidP="00A16AA3">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F8EC10" id="Group 7" o:spid="_x0000_s1026" style="position:absolute;margin-left:0;margin-top:-31.8pt;width:442.2pt;height:90.9pt;z-index:2516572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907A52E" w14:textId="77777777" w:rsidR="008D5CD1" w:rsidRPr="008D646F" w:rsidRDefault="008D5CD1" w:rsidP="00A16AA3">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2558A7AF" w14:textId="77777777" w:rsidR="008D5CD1" w:rsidRPr="008D646F" w:rsidRDefault="008D5CD1" w:rsidP="00A16AA3">
                        <w:pPr>
                          <w:rPr>
                            <w:sz w:val="28"/>
                          </w:rPr>
                        </w:pPr>
                      </w:p>
                    </w:txbxContent>
                  </v:textbox>
                </v:shape>
              </v:group>
            </w:pict>
          </mc:Fallback>
        </mc:AlternateContent>
      </w:r>
    </w:p>
    <w:p w14:paraId="4AEC05F6" w14:textId="0B482C97" w:rsidR="00A16AA3" w:rsidRDefault="00A16AA3" w:rsidP="008B62FC">
      <w:pPr>
        <w:pStyle w:val="Title"/>
      </w:pPr>
    </w:p>
    <w:p w14:paraId="74DCECCB" w14:textId="35F183E0" w:rsidR="00A16AA3" w:rsidRDefault="00A16AA3" w:rsidP="008B62FC">
      <w:pPr>
        <w:pStyle w:val="Title"/>
      </w:pPr>
    </w:p>
    <w:p w14:paraId="2BD734AE" w14:textId="1C3DFA71" w:rsidR="00A16AA3" w:rsidRDefault="00BF5A7C" w:rsidP="008B62FC">
      <w:pPr>
        <w:pStyle w:val="Title"/>
        <w:rPr>
          <w:rFonts w:ascii="High Tower Text" w:hAnsi="High Tower Text"/>
        </w:rPr>
      </w:pPr>
      <w:r>
        <w:rPr>
          <w:rFonts w:ascii="High Tower Text" w:hAnsi="High Tower Text"/>
        </w:rPr>
        <w:t>Accessibility Options</w:t>
      </w:r>
    </w:p>
    <w:p w14:paraId="2CA128D4" w14:textId="72C70E61" w:rsidR="00BF5A7C" w:rsidRPr="0000155E" w:rsidRDefault="000741D9" w:rsidP="00BF5A7C">
      <w:pPr>
        <w:rPr>
          <w:b/>
          <w:i/>
          <w:sz w:val="28"/>
          <w:szCs w:val="28"/>
        </w:rPr>
      </w:pPr>
      <w:r w:rsidRPr="0000155E">
        <w:rPr>
          <w:b/>
          <w:i/>
          <w:sz w:val="28"/>
          <w:szCs w:val="28"/>
        </w:rPr>
        <w:t>(</w:t>
      </w:r>
      <w:r w:rsidR="00B27083">
        <w:rPr>
          <w:b/>
          <w:i/>
          <w:sz w:val="28"/>
          <w:szCs w:val="28"/>
        </w:rPr>
        <w:t>12.5</w:t>
      </w:r>
      <w:r w:rsidRPr="0000155E">
        <w:rPr>
          <w:b/>
          <w:i/>
          <w:sz w:val="28"/>
          <w:szCs w:val="28"/>
        </w:rPr>
        <w:t>.2018)</w:t>
      </w:r>
    </w:p>
    <w:p w14:paraId="540E9875" w14:textId="3BB951BA" w:rsidR="00E507C1" w:rsidRPr="0000155E" w:rsidRDefault="00E507C1" w:rsidP="00BF5A7C">
      <w:pPr>
        <w:rPr>
          <w:sz w:val="28"/>
          <w:szCs w:val="28"/>
        </w:rPr>
      </w:pPr>
      <w:r w:rsidRPr="0000155E">
        <w:rPr>
          <w:sz w:val="28"/>
          <w:szCs w:val="28"/>
        </w:rPr>
        <w:t>This document contains a list of ideas for making the Partnerships for Literacy process more accessible to families with unique needs for full participation in Partnerships for Literacy Team Meetings. (For example, those who use screen readers and English Learners.)</w:t>
      </w:r>
    </w:p>
    <w:p w14:paraId="5D9B8D4D" w14:textId="093EE5ED" w:rsidR="009047D3" w:rsidRDefault="0000155E" w:rsidP="009047D3">
      <w:pPr>
        <w:pStyle w:val="ListParagraph"/>
        <w:numPr>
          <w:ilvl w:val="0"/>
          <w:numId w:val="9"/>
        </w:numPr>
        <w:rPr>
          <w:sz w:val="28"/>
          <w:szCs w:val="28"/>
        </w:rPr>
      </w:pPr>
      <w:r>
        <w:rPr>
          <w:sz w:val="28"/>
          <w:szCs w:val="28"/>
        </w:rPr>
        <w:t xml:space="preserve">Create </w:t>
      </w:r>
      <w:r w:rsidR="009047D3" w:rsidRPr="0000155E">
        <w:rPr>
          <w:sz w:val="28"/>
          <w:szCs w:val="28"/>
        </w:rPr>
        <w:t>a welcoming atmosphere for families</w:t>
      </w:r>
      <w:r w:rsidR="001D1A48">
        <w:rPr>
          <w:sz w:val="28"/>
          <w:szCs w:val="28"/>
        </w:rPr>
        <w:t>. Personally invite a diverse group to participate, and ask parents/caregivers what supports they need to be full participants.</w:t>
      </w:r>
    </w:p>
    <w:p w14:paraId="4D0762E1" w14:textId="6F52D113" w:rsidR="00763C9D" w:rsidRPr="0000155E" w:rsidRDefault="00763C9D" w:rsidP="00B27083">
      <w:pPr>
        <w:pStyle w:val="ListParagraph"/>
        <w:numPr>
          <w:ilvl w:val="0"/>
          <w:numId w:val="9"/>
        </w:numPr>
        <w:rPr>
          <w:sz w:val="28"/>
          <w:szCs w:val="28"/>
        </w:rPr>
      </w:pPr>
      <w:r>
        <w:rPr>
          <w:sz w:val="28"/>
          <w:szCs w:val="28"/>
        </w:rPr>
        <w:t>Create meaningful ways for everyone in the meetings to be engaged.</w:t>
      </w:r>
      <w:r w:rsidR="00B27083">
        <w:rPr>
          <w:sz w:val="28"/>
          <w:szCs w:val="28"/>
        </w:rPr>
        <w:t xml:space="preserve"> </w:t>
      </w:r>
      <w:r w:rsidR="00B27083">
        <w:rPr>
          <w:sz w:val="28"/>
          <w:szCs w:val="28"/>
        </w:rPr>
        <w:t xml:space="preserve">Consider </w:t>
      </w:r>
      <w:r w:rsidR="00B27083">
        <w:rPr>
          <w:sz w:val="28"/>
          <w:szCs w:val="28"/>
        </w:rPr>
        <w:t>how you will ensure that every voice is heard.</w:t>
      </w:r>
      <w:bookmarkStart w:id="0" w:name="_GoBack"/>
      <w:bookmarkEnd w:id="0"/>
    </w:p>
    <w:p w14:paraId="20B38950" w14:textId="5CBE88BD" w:rsidR="00BF5A7C" w:rsidRPr="0000155E" w:rsidRDefault="0000155E" w:rsidP="00BF5A7C">
      <w:pPr>
        <w:pStyle w:val="ListParagraph"/>
        <w:numPr>
          <w:ilvl w:val="0"/>
          <w:numId w:val="9"/>
        </w:numPr>
        <w:rPr>
          <w:sz w:val="28"/>
          <w:szCs w:val="28"/>
        </w:rPr>
      </w:pPr>
      <w:r>
        <w:rPr>
          <w:sz w:val="28"/>
          <w:szCs w:val="28"/>
        </w:rPr>
        <w:t>Provide o</w:t>
      </w:r>
      <w:r w:rsidR="00BF5A7C" w:rsidRPr="0000155E">
        <w:rPr>
          <w:sz w:val="28"/>
          <w:szCs w:val="28"/>
        </w:rPr>
        <w:t>nline</w:t>
      </w:r>
      <w:r w:rsidR="007C21BF" w:rsidRPr="0000155E">
        <w:rPr>
          <w:sz w:val="28"/>
          <w:szCs w:val="28"/>
        </w:rPr>
        <w:t>/</w:t>
      </w:r>
      <w:r w:rsidR="00BF5A7C" w:rsidRPr="0000155E">
        <w:rPr>
          <w:sz w:val="28"/>
          <w:szCs w:val="28"/>
        </w:rPr>
        <w:t>screen reader friendly</w:t>
      </w:r>
      <w:r w:rsidR="00D6522F" w:rsidRPr="0000155E">
        <w:rPr>
          <w:sz w:val="28"/>
          <w:szCs w:val="28"/>
        </w:rPr>
        <w:t xml:space="preserve"> documents</w:t>
      </w:r>
      <w:r w:rsidR="00F85FCD" w:rsidRPr="0000155E">
        <w:rPr>
          <w:sz w:val="28"/>
          <w:szCs w:val="28"/>
        </w:rPr>
        <w:t xml:space="preserve"> (for those with vision impairment, low reading level, print disability like dyslexia</w:t>
      </w:r>
      <w:r w:rsidR="00D6522F" w:rsidRPr="0000155E">
        <w:rPr>
          <w:sz w:val="28"/>
          <w:szCs w:val="28"/>
        </w:rPr>
        <w:t>, also for English Learners</w:t>
      </w:r>
      <w:r w:rsidR="00F85FCD" w:rsidRPr="0000155E">
        <w:rPr>
          <w:sz w:val="28"/>
          <w:szCs w:val="28"/>
        </w:rPr>
        <w:t>)</w:t>
      </w:r>
      <w:r>
        <w:rPr>
          <w:sz w:val="28"/>
          <w:szCs w:val="28"/>
        </w:rPr>
        <w:t xml:space="preserve">. Currently, </w:t>
      </w:r>
      <w:hyperlink r:id="rId10" w:history="1">
        <w:r w:rsidRPr="0000155E">
          <w:rPr>
            <w:rStyle w:val="Hyperlink"/>
            <w:sz w:val="28"/>
            <w:szCs w:val="28"/>
          </w:rPr>
          <w:t>the following P4L documents are available online</w:t>
        </w:r>
      </w:hyperlink>
      <w:r>
        <w:rPr>
          <w:sz w:val="28"/>
          <w:szCs w:val="28"/>
        </w:rPr>
        <w:t xml:space="preserve"> in a screen-reader accessible format.</w:t>
      </w:r>
    </w:p>
    <w:p w14:paraId="0FDDC7A1" w14:textId="48148BD8" w:rsidR="00BF5A7C" w:rsidRPr="0000155E" w:rsidRDefault="00D6522F" w:rsidP="00BF5A7C">
      <w:pPr>
        <w:pStyle w:val="ListParagraph"/>
        <w:numPr>
          <w:ilvl w:val="1"/>
          <w:numId w:val="9"/>
        </w:numPr>
        <w:rPr>
          <w:sz w:val="28"/>
          <w:szCs w:val="28"/>
        </w:rPr>
      </w:pPr>
      <w:r w:rsidRPr="0000155E">
        <w:rPr>
          <w:sz w:val="28"/>
          <w:szCs w:val="28"/>
        </w:rPr>
        <w:t>P4L Inventory Snapshot of Practices</w:t>
      </w:r>
    </w:p>
    <w:p w14:paraId="1CC3CA92" w14:textId="50D72EAA" w:rsidR="0000155E" w:rsidRDefault="0000155E" w:rsidP="00F95DB3">
      <w:pPr>
        <w:pStyle w:val="ListParagraph"/>
        <w:numPr>
          <w:ilvl w:val="1"/>
          <w:numId w:val="9"/>
        </w:numPr>
        <w:rPr>
          <w:sz w:val="28"/>
          <w:szCs w:val="28"/>
        </w:rPr>
      </w:pPr>
      <w:r>
        <w:rPr>
          <w:sz w:val="28"/>
          <w:szCs w:val="28"/>
        </w:rPr>
        <w:t>P4L Inventory</w:t>
      </w:r>
      <w:r w:rsidR="009047D3" w:rsidRPr="0000155E">
        <w:rPr>
          <w:sz w:val="28"/>
          <w:szCs w:val="28"/>
        </w:rPr>
        <w:t xml:space="preserve"> </w:t>
      </w:r>
    </w:p>
    <w:p w14:paraId="2731B560" w14:textId="5B2FD23E" w:rsidR="00BF5A7C" w:rsidRPr="0000155E" w:rsidRDefault="0000155E" w:rsidP="00F95DB3">
      <w:pPr>
        <w:pStyle w:val="ListParagraph"/>
        <w:numPr>
          <w:ilvl w:val="1"/>
          <w:numId w:val="9"/>
        </w:numPr>
        <w:rPr>
          <w:sz w:val="28"/>
          <w:szCs w:val="28"/>
        </w:rPr>
      </w:pPr>
      <w:r>
        <w:rPr>
          <w:sz w:val="28"/>
          <w:szCs w:val="28"/>
        </w:rPr>
        <w:t xml:space="preserve">P4L </w:t>
      </w:r>
      <w:r w:rsidR="009047D3" w:rsidRPr="0000155E">
        <w:rPr>
          <w:sz w:val="28"/>
          <w:szCs w:val="28"/>
        </w:rPr>
        <w:t>Overview Handout</w:t>
      </w:r>
    </w:p>
    <w:p w14:paraId="33B1F4B5" w14:textId="7D2DF56B" w:rsidR="00BF5A7C" w:rsidRPr="0000155E" w:rsidRDefault="001D1A48" w:rsidP="00BF5A7C">
      <w:pPr>
        <w:pStyle w:val="ListParagraph"/>
        <w:numPr>
          <w:ilvl w:val="0"/>
          <w:numId w:val="9"/>
        </w:numPr>
        <w:rPr>
          <w:sz w:val="28"/>
          <w:szCs w:val="28"/>
        </w:rPr>
      </w:pPr>
      <w:r>
        <w:rPr>
          <w:sz w:val="28"/>
          <w:szCs w:val="28"/>
        </w:rPr>
        <w:t>Some l</w:t>
      </w:r>
      <w:r w:rsidR="00BF5A7C" w:rsidRPr="0000155E">
        <w:rPr>
          <w:sz w:val="28"/>
          <w:szCs w:val="28"/>
        </w:rPr>
        <w:t>arge print</w:t>
      </w:r>
      <w:r w:rsidR="00D6522F" w:rsidRPr="0000155E">
        <w:rPr>
          <w:sz w:val="28"/>
          <w:szCs w:val="28"/>
        </w:rPr>
        <w:t xml:space="preserve"> </w:t>
      </w:r>
      <w:r>
        <w:rPr>
          <w:sz w:val="28"/>
          <w:szCs w:val="28"/>
        </w:rPr>
        <w:t xml:space="preserve">documents are also </w:t>
      </w:r>
      <w:hyperlink r:id="rId11" w:history="1">
        <w:r w:rsidRPr="001D1A48">
          <w:rPr>
            <w:rStyle w:val="Hyperlink"/>
            <w:sz w:val="28"/>
            <w:szCs w:val="28"/>
          </w:rPr>
          <w:t>available online</w:t>
        </w:r>
      </w:hyperlink>
      <w:r>
        <w:rPr>
          <w:sz w:val="28"/>
          <w:szCs w:val="28"/>
        </w:rPr>
        <w:t>.</w:t>
      </w:r>
    </w:p>
    <w:p w14:paraId="008F1ED3" w14:textId="3BEBD94C" w:rsidR="00BF5A7C" w:rsidRPr="0000155E" w:rsidRDefault="007C21BF" w:rsidP="00BF5A7C">
      <w:pPr>
        <w:pStyle w:val="ListParagraph"/>
        <w:numPr>
          <w:ilvl w:val="1"/>
          <w:numId w:val="9"/>
        </w:numPr>
        <w:rPr>
          <w:sz w:val="28"/>
          <w:szCs w:val="28"/>
        </w:rPr>
      </w:pPr>
      <w:r w:rsidRPr="0000155E">
        <w:rPr>
          <w:sz w:val="28"/>
          <w:szCs w:val="28"/>
        </w:rPr>
        <w:t>P4L Overview Handout</w:t>
      </w:r>
    </w:p>
    <w:p w14:paraId="3FFB3CE4" w14:textId="352B6778" w:rsidR="009047D3" w:rsidRPr="0000155E" w:rsidRDefault="007C21BF" w:rsidP="001D1A48">
      <w:pPr>
        <w:pStyle w:val="ListParagraph"/>
        <w:numPr>
          <w:ilvl w:val="1"/>
          <w:numId w:val="9"/>
        </w:numPr>
        <w:rPr>
          <w:sz w:val="28"/>
          <w:szCs w:val="28"/>
        </w:rPr>
      </w:pPr>
      <w:r w:rsidRPr="0000155E">
        <w:rPr>
          <w:sz w:val="28"/>
          <w:szCs w:val="28"/>
        </w:rPr>
        <w:t>P4L Inventory Snapshot of Practices Handout</w:t>
      </w:r>
    </w:p>
    <w:p w14:paraId="3276B18F" w14:textId="5EC56F16" w:rsidR="007C21BF" w:rsidRPr="0000155E" w:rsidRDefault="007C21BF" w:rsidP="007C21BF">
      <w:pPr>
        <w:pStyle w:val="ListParagraph"/>
        <w:numPr>
          <w:ilvl w:val="0"/>
          <w:numId w:val="9"/>
        </w:numPr>
        <w:rPr>
          <w:sz w:val="28"/>
          <w:szCs w:val="28"/>
        </w:rPr>
      </w:pPr>
      <w:r w:rsidRPr="0000155E">
        <w:rPr>
          <w:sz w:val="28"/>
          <w:szCs w:val="28"/>
        </w:rPr>
        <w:t>Language Translations</w:t>
      </w:r>
      <w:r w:rsidR="00E507C1" w:rsidRPr="0000155E">
        <w:rPr>
          <w:sz w:val="28"/>
          <w:szCs w:val="28"/>
        </w:rPr>
        <w:t xml:space="preserve"> (in progress)</w:t>
      </w:r>
    </w:p>
    <w:p w14:paraId="746F7856" w14:textId="77777777" w:rsidR="001D1A48" w:rsidRDefault="00D6522F" w:rsidP="00E92B66">
      <w:pPr>
        <w:pStyle w:val="ListParagraph"/>
        <w:numPr>
          <w:ilvl w:val="1"/>
          <w:numId w:val="9"/>
        </w:numPr>
        <w:rPr>
          <w:sz w:val="28"/>
          <w:szCs w:val="28"/>
        </w:rPr>
      </w:pPr>
      <w:r w:rsidRPr="0000155E">
        <w:rPr>
          <w:sz w:val="28"/>
          <w:szCs w:val="28"/>
        </w:rPr>
        <w:t xml:space="preserve">P4L </w:t>
      </w:r>
      <w:r w:rsidR="00AD2047" w:rsidRPr="0000155E">
        <w:rPr>
          <w:sz w:val="28"/>
          <w:szCs w:val="28"/>
        </w:rPr>
        <w:t>Ov</w:t>
      </w:r>
      <w:r w:rsidRPr="0000155E">
        <w:rPr>
          <w:sz w:val="28"/>
          <w:szCs w:val="28"/>
        </w:rPr>
        <w:t xml:space="preserve">erview </w:t>
      </w:r>
      <w:r w:rsidR="001D1A48">
        <w:rPr>
          <w:sz w:val="28"/>
          <w:szCs w:val="28"/>
        </w:rPr>
        <w:t>Handout:</w:t>
      </w:r>
      <w:r w:rsidRPr="0000155E">
        <w:rPr>
          <w:sz w:val="28"/>
          <w:szCs w:val="28"/>
        </w:rPr>
        <w:t xml:space="preserve"> </w:t>
      </w:r>
    </w:p>
    <w:p w14:paraId="080A308C" w14:textId="77777777" w:rsidR="001D1A48" w:rsidRDefault="00D6522F" w:rsidP="001D1A48">
      <w:pPr>
        <w:pStyle w:val="ListParagraph"/>
        <w:numPr>
          <w:ilvl w:val="2"/>
          <w:numId w:val="9"/>
        </w:numPr>
        <w:rPr>
          <w:sz w:val="28"/>
          <w:szCs w:val="28"/>
        </w:rPr>
      </w:pPr>
      <w:r w:rsidRPr="0000155E">
        <w:rPr>
          <w:sz w:val="28"/>
          <w:szCs w:val="28"/>
        </w:rPr>
        <w:t>Spanish,</w:t>
      </w:r>
      <w:r w:rsidR="00AD2047" w:rsidRPr="0000155E">
        <w:rPr>
          <w:sz w:val="28"/>
          <w:szCs w:val="28"/>
        </w:rPr>
        <w:t xml:space="preserve"> </w:t>
      </w:r>
    </w:p>
    <w:p w14:paraId="1C18153A" w14:textId="77777777" w:rsidR="001D1A48" w:rsidRDefault="00AD2047" w:rsidP="001D1A48">
      <w:pPr>
        <w:pStyle w:val="ListParagraph"/>
        <w:numPr>
          <w:ilvl w:val="2"/>
          <w:numId w:val="9"/>
        </w:numPr>
        <w:rPr>
          <w:sz w:val="28"/>
          <w:szCs w:val="28"/>
        </w:rPr>
      </w:pPr>
      <w:r w:rsidRPr="0000155E">
        <w:rPr>
          <w:sz w:val="28"/>
          <w:szCs w:val="28"/>
        </w:rPr>
        <w:t>Arabic</w:t>
      </w:r>
      <w:r w:rsidR="00D6522F" w:rsidRPr="0000155E">
        <w:rPr>
          <w:sz w:val="28"/>
          <w:szCs w:val="28"/>
        </w:rPr>
        <w:t xml:space="preserve">, </w:t>
      </w:r>
    </w:p>
    <w:p w14:paraId="21A9CC34" w14:textId="28ABC77D" w:rsidR="001D1A48" w:rsidRDefault="00D6522F" w:rsidP="001D1A48">
      <w:pPr>
        <w:pStyle w:val="ListParagraph"/>
        <w:numPr>
          <w:ilvl w:val="2"/>
          <w:numId w:val="9"/>
        </w:numPr>
        <w:rPr>
          <w:sz w:val="28"/>
          <w:szCs w:val="28"/>
        </w:rPr>
      </w:pPr>
      <w:r w:rsidRPr="0000155E">
        <w:rPr>
          <w:sz w:val="28"/>
          <w:szCs w:val="28"/>
        </w:rPr>
        <w:t>Somali,</w:t>
      </w:r>
      <w:r w:rsidR="00AD2047" w:rsidRPr="0000155E">
        <w:rPr>
          <w:sz w:val="28"/>
          <w:szCs w:val="28"/>
        </w:rPr>
        <w:t xml:space="preserve"> </w:t>
      </w:r>
    </w:p>
    <w:p w14:paraId="5B5D42AF" w14:textId="2EBD0F9E" w:rsidR="007C21BF" w:rsidRDefault="00AD2047" w:rsidP="001D1A48">
      <w:pPr>
        <w:pStyle w:val="ListParagraph"/>
        <w:numPr>
          <w:ilvl w:val="2"/>
          <w:numId w:val="9"/>
        </w:numPr>
        <w:rPr>
          <w:sz w:val="28"/>
          <w:szCs w:val="28"/>
        </w:rPr>
      </w:pPr>
      <w:r w:rsidRPr="0000155E">
        <w:rPr>
          <w:sz w:val="28"/>
          <w:szCs w:val="28"/>
        </w:rPr>
        <w:t xml:space="preserve">Chinese </w:t>
      </w:r>
      <w:r w:rsidR="00D6522F" w:rsidRPr="0000155E">
        <w:rPr>
          <w:sz w:val="28"/>
          <w:szCs w:val="28"/>
        </w:rPr>
        <w:t>(Simplified Characters)</w:t>
      </w:r>
      <w:r w:rsidRPr="0000155E">
        <w:rPr>
          <w:sz w:val="28"/>
          <w:szCs w:val="28"/>
        </w:rPr>
        <w:t xml:space="preserve"> </w:t>
      </w:r>
    </w:p>
    <w:p w14:paraId="260CFB70" w14:textId="77777777" w:rsidR="00256027" w:rsidRPr="0000155E" w:rsidRDefault="00256027" w:rsidP="00256027">
      <w:pPr>
        <w:pStyle w:val="ListParagraph"/>
        <w:ind w:left="2160"/>
        <w:rPr>
          <w:sz w:val="28"/>
          <w:szCs w:val="28"/>
        </w:rPr>
      </w:pPr>
    </w:p>
    <w:p w14:paraId="27C5091C" w14:textId="77777777" w:rsidR="001D1A48" w:rsidRDefault="00D6522F" w:rsidP="00D6522F">
      <w:pPr>
        <w:pStyle w:val="ListParagraph"/>
        <w:numPr>
          <w:ilvl w:val="1"/>
          <w:numId w:val="9"/>
        </w:numPr>
        <w:rPr>
          <w:sz w:val="28"/>
          <w:szCs w:val="28"/>
        </w:rPr>
      </w:pPr>
      <w:r w:rsidRPr="0000155E">
        <w:rPr>
          <w:sz w:val="28"/>
          <w:szCs w:val="28"/>
        </w:rPr>
        <w:lastRenderedPageBreak/>
        <w:t>P4L Family Engagement for Early Literacy Inventory of Practices</w:t>
      </w:r>
      <w:r w:rsidR="001D1A48">
        <w:rPr>
          <w:sz w:val="28"/>
          <w:szCs w:val="28"/>
        </w:rPr>
        <w:t>:</w:t>
      </w:r>
      <w:r w:rsidRPr="0000155E">
        <w:rPr>
          <w:sz w:val="28"/>
          <w:szCs w:val="28"/>
        </w:rPr>
        <w:t xml:space="preserve"> </w:t>
      </w:r>
    </w:p>
    <w:p w14:paraId="61C51A4E" w14:textId="77777777" w:rsidR="001D1A48" w:rsidRDefault="00D6522F" w:rsidP="001D1A48">
      <w:pPr>
        <w:pStyle w:val="ListParagraph"/>
        <w:numPr>
          <w:ilvl w:val="2"/>
          <w:numId w:val="9"/>
        </w:numPr>
        <w:rPr>
          <w:sz w:val="28"/>
          <w:szCs w:val="28"/>
        </w:rPr>
      </w:pPr>
      <w:r w:rsidRPr="0000155E">
        <w:rPr>
          <w:sz w:val="28"/>
          <w:szCs w:val="28"/>
        </w:rPr>
        <w:t xml:space="preserve">Spanish, </w:t>
      </w:r>
    </w:p>
    <w:p w14:paraId="4A6682BA" w14:textId="77777777" w:rsidR="001D1A48" w:rsidRDefault="00D6522F" w:rsidP="001D1A48">
      <w:pPr>
        <w:pStyle w:val="ListParagraph"/>
        <w:numPr>
          <w:ilvl w:val="2"/>
          <w:numId w:val="9"/>
        </w:numPr>
        <w:rPr>
          <w:sz w:val="28"/>
          <w:szCs w:val="28"/>
        </w:rPr>
      </w:pPr>
      <w:r w:rsidRPr="0000155E">
        <w:rPr>
          <w:sz w:val="28"/>
          <w:szCs w:val="28"/>
        </w:rPr>
        <w:t xml:space="preserve">Arabic, </w:t>
      </w:r>
    </w:p>
    <w:p w14:paraId="1D211A4F" w14:textId="40B40541" w:rsidR="001D1A48" w:rsidRDefault="001D1A48" w:rsidP="001D1A48">
      <w:pPr>
        <w:pStyle w:val="ListParagraph"/>
        <w:numPr>
          <w:ilvl w:val="2"/>
          <w:numId w:val="9"/>
        </w:numPr>
        <w:rPr>
          <w:sz w:val="28"/>
          <w:szCs w:val="28"/>
        </w:rPr>
      </w:pPr>
      <w:r>
        <w:rPr>
          <w:sz w:val="28"/>
          <w:szCs w:val="28"/>
        </w:rPr>
        <w:t>Somali,</w:t>
      </w:r>
    </w:p>
    <w:p w14:paraId="23D419EE" w14:textId="59B202C5" w:rsidR="007C21BF" w:rsidRPr="0000155E" w:rsidRDefault="00D6522F" w:rsidP="001D1A48">
      <w:pPr>
        <w:pStyle w:val="ListParagraph"/>
        <w:numPr>
          <w:ilvl w:val="2"/>
          <w:numId w:val="9"/>
        </w:numPr>
        <w:rPr>
          <w:sz w:val="28"/>
          <w:szCs w:val="28"/>
        </w:rPr>
      </w:pPr>
      <w:r w:rsidRPr="0000155E">
        <w:rPr>
          <w:sz w:val="28"/>
          <w:szCs w:val="28"/>
        </w:rPr>
        <w:t>Chinese (Simplified Characters)</w:t>
      </w:r>
    </w:p>
    <w:p w14:paraId="6C7953BF" w14:textId="57437C94" w:rsidR="00D6522F" w:rsidRPr="0000155E" w:rsidRDefault="00D6522F" w:rsidP="00D6522F">
      <w:pPr>
        <w:pStyle w:val="ListParagraph"/>
        <w:numPr>
          <w:ilvl w:val="1"/>
          <w:numId w:val="9"/>
        </w:numPr>
        <w:rPr>
          <w:sz w:val="28"/>
          <w:szCs w:val="28"/>
        </w:rPr>
      </w:pPr>
      <w:r w:rsidRPr="0000155E">
        <w:rPr>
          <w:sz w:val="28"/>
          <w:szCs w:val="28"/>
        </w:rPr>
        <w:t>Best case scenario –Use a professionally translated version of the inventory with a professional interpreter in the room during the meetings. Send the translated version of the inventory in advance to the parent and interpreter. Answer any questions that parents or interpreters have about the process.</w:t>
      </w:r>
    </w:p>
    <w:p w14:paraId="530F0E95" w14:textId="553A7603" w:rsidR="00E507C1" w:rsidRPr="0000155E" w:rsidRDefault="00E507C1" w:rsidP="00D6522F">
      <w:pPr>
        <w:pStyle w:val="ListParagraph"/>
        <w:numPr>
          <w:ilvl w:val="1"/>
          <w:numId w:val="9"/>
        </w:numPr>
        <w:rPr>
          <w:sz w:val="28"/>
          <w:szCs w:val="28"/>
        </w:rPr>
      </w:pPr>
      <w:r w:rsidRPr="0000155E">
        <w:rPr>
          <w:sz w:val="28"/>
          <w:szCs w:val="28"/>
        </w:rPr>
        <w:t>Resources for schools who want to translate additional information for families, such as invitations</w:t>
      </w:r>
      <w:r w:rsidR="001D1A48">
        <w:rPr>
          <w:sz w:val="28"/>
          <w:szCs w:val="28"/>
        </w:rPr>
        <w:t>:</w:t>
      </w:r>
    </w:p>
    <w:p w14:paraId="6866545B" w14:textId="65EACEC8" w:rsidR="00E507C1" w:rsidRPr="0000155E" w:rsidRDefault="00D21624" w:rsidP="00E507C1">
      <w:pPr>
        <w:pStyle w:val="ListParagraph"/>
        <w:numPr>
          <w:ilvl w:val="2"/>
          <w:numId w:val="9"/>
        </w:numPr>
        <w:rPr>
          <w:sz w:val="28"/>
          <w:szCs w:val="28"/>
        </w:rPr>
      </w:pPr>
      <w:hyperlink r:id="rId12" w:history="1">
        <w:r w:rsidR="00E507C1" w:rsidRPr="001D1A48">
          <w:rPr>
            <w:rStyle w:val="Hyperlink"/>
            <w:sz w:val="28"/>
            <w:szCs w:val="28"/>
          </w:rPr>
          <w:t>VocaLink</w:t>
        </w:r>
      </w:hyperlink>
      <w:r w:rsidR="00E507C1" w:rsidRPr="0000155E">
        <w:rPr>
          <w:sz w:val="28"/>
          <w:szCs w:val="28"/>
        </w:rPr>
        <w:t xml:space="preserve"> Services</w:t>
      </w:r>
    </w:p>
    <w:p w14:paraId="10E79D36" w14:textId="1C7B2CEF" w:rsidR="00E507C1" w:rsidRPr="0000155E" w:rsidRDefault="00E507C1" w:rsidP="00E507C1">
      <w:pPr>
        <w:pStyle w:val="ListParagraph"/>
        <w:numPr>
          <w:ilvl w:val="2"/>
          <w:numId w:val="9"/>
        </w:numPr>
        <w:rPr>
          <w:sz w:val="28"/>
          <w:szCs w:val="28"/>
        </w:rPr>
      </w:pPr>
      <w:r w:rsidRPr="0000155E">
        <w:rPr>
          <w:sz w:val="28"/>
          <w:szCs w:val="28"/>
        </w:rPr>
        <w:t>Ask bilingual families for support translating, ensure they are compensated</w:t>
      </w:r>
    </w:p>
    <w:p w14:paraId="016CD004" w14:textId="77777777" w:rsidR="00D6522F" w:rsidRPr="0000155E" w:rsidRDefault="00D6522F" w:rsidP="007C21BF">
      <w:pPr>
        <w:pStyle w:val="ListParagraph"/>
        <w:numPr>
          <w:ilvl w:val="0"/>
          <w:numId w:val="9"/>
        </w:numPr>
        <w:rPr>
          <w:sz w:val="28"/>
          <w:szCs w:val="28"/>
        </w:rPr>
      </w:pPr>
      <w:r w:rsidRPr="0000155E">
        <w:rPr>
          <w:sz w:val="28"/>
          <w:szCs w:val="28"/>
        </w:rPr>
        <w:t>Interpretation Options</w:t>
      </w:r>
    </w:p>
    <w:p w14:paraId="1AF37796" w14:textId="4EF3FE3A" w:rsidR="007C21BF" w:rsidRPr="0000155E" w:rsidRDefault="007C21BF" w:rsidP="00D6522F">
      <w:pPr>
        <w:pStyle w:val="ListParagraph"/>
        <w:numPr>
          <w:ilvl w:val="1"/>
          <w:numId w:val="9"/>
        </w:numPr>
        <w:rPr>
          <w:sz w:val="28"/>
          <w:szCs w:val="28"/>
        </w:rPr>
      </w:pPr>
      <w:r w:rsidRPr="0000155E">
        <w:rPr>
          <w:sz w:val="28"/>
          <w:szCs w:val="28"/>
        </w:rPr>
        <w:t>Real-time language interpretation via phone during meetings or phone calls with families</w:t>
      </w:r>
    </w:p>
    <w:p w14:paraId="4BCD983E" w14:textId="36D3502F" w:rsidR="007C21BF" w:rsidRPr="0000155E" w:rsidRDefault="007C21BF" w:rsidP="00D6522F">
      <w:pPr>
        <w:pStyle w:val="ListParagraph"/>
        <w:numPr>
          <w:ilvl w:val="2"/>
          <w:numId w:val="9"/>
        </w:numPr>
        <w:rPr>
          <w:sz w:val="28"/>
          <w:szCs w:val="28"/>
        </w:rPr>
      </w:pPr>
      <w:r w:rsidRPr="0000155E">
        <w:rPr>
          <w:sz w:val="28"/>
          <w:szCs w:val="28"/>
        </w:rPr>
        <w:t xml:space="preserve">Option 1: </w:t>
      </w:r>
      <w:hyperlink r:id="rId13" w:history="1">
        <w:r w:rsidR="0071675D" w:rsidRPr="001D1A48">
          <w:rPr>
            <w:rStyle w:val="Hyperlink"/>
            <w:sz w:val="28"/>
            <w:szCs w:val="28"/>
          </w:rPr>
          <w:t>VocaLink</w:t>
        </w:r>
      </w:hyperlink>
      <w:r w:rsidR="0071675D" w:rsidRPr="0000155E">
        <w:rPr>
          <w:sz w:val="28"/>
          <w:szCs w:val="28"/>
        </w:rPr>
        <w:t xml:space="preserve"> will set up a service with districts. Districts have to subscribe to be a member of the state contract. $100 for public schools. Ohio Cooperative Purchasing Program. A certain amount of translation and interpretation time per month. </w:t>
      </w:r>
    </w:p>
    <w:p w14:paraId="0D06CD0C" w14:textId="2D23C585" w:rsidR="00301808" w:rsidRPr="0000155E" w:rsidRDefault="00301808" w:rsidP="00D6522F">
      <w:pPr>
        <w:pStyle w:val="ListParagraph"/>
        <w:numPr>
          <w:ilvl w:val="1"/>
          <w:numId w:val="9"/>
        </w:numPr>
        <w:rPr>
          <w:sz w:val="28"/>
          <w:szCs w:val="28"/>
        </w:rPr>
      </w:pPr>
      <w:r w:rsidRPr="0000155E">
        <w:rPr>
          <w:sz w:val="28"/>
          <w:szCs w:val="28"/>
        </w:rPr>
        <w:t>Sign Language Interpretation in person</w:t>
      </w:r>
    </w:p>
    <w:p w14:paraId="505D51BD" w14:textId="3C9D8B4B" w:rsidR="00301808" w:rsidRPr="0000155E" w:rsidRDefault="00301808" w:rsidP="00D6522F">
      <w:pPr>
        <w:pStyle w:val="ListParagraph"/>
        <w:numPr>
          <w:ilvl w:val="2"/>
          <w:numId w:val="9"/>
        </w:numPr>
        <w:rPr>
          <w:sz w:val="28"/>
          <w:szCs w:val="28"/>
        </w:rPr>
      </w:pPr>
      <w:r w:rsidRPr="0000155E">
        <w:rPr>
          <w:sz w:val="28"/>
          <w:szCs w:val="28"/>
        </w:rPr>
        <w:t>Contact your local deaf service center https://www.dsc.org/</w:t>
      </w:r>
    </w:p>
    <w:p w14:paraId="74C82ECC" w14:textId="73C34913" w:rsidR="009047D3" w:rsidRDefault="00301808" w:rsidP="001D1A48">
      <w:pPr>
        <w:pStyle w:val="ListParagraph"/>
        <w:numPr>
          <w:ilvl w:val="2"/>
          <w:numId w:val="9"/>
        </w:numPr>
        <w:rPr>
          <w:sz w:val="28"/>
          <w:szCs w:val="28"/>
        </w:rPr>
      </w:pPr>
      <w:r w:rsidRPr="0000155E">
        <w:rPr>
          <w:sz w:val="28"/>
          <w:szCs w:val="28"/>
        </w:rPr>
        <w:t xml:space="preserve">Other resources: </w:t>
      </w:r>
      <w:r w:rsidR="00D6522F" w:rsidRPr="0000155E">
        <w:rPr>
          <w:sz w:val="28"/>
          <w:szCs w:val="28"/>
        </w:rPr>
        <w:t>VocaLink $65/hour in person ASL interpreter</w:t>
      </w:r>
    </w:p>
    <w:p w14:paraId="25D76334" w14:textId="3663E98C" w:rsidR="001D1A48" w:rsidRDefault="001D1A48" w:rsidP="001D1A48">
      <w:pPr>
        <w:rPr>
          <w:sz w:val="28"/>
          <w:szCs w:val="28"/>
        </w:rPr>
      </w:pPr>
    </w:p>
    <w:p w14:paraId="32037295" w14:textId="34CD2A5D" w:rsidR="001D1A48" w:rsidRPr="001D1A48" w:rsidRDefault="001D1A48" w:rsidP="001D1A48">
      <w:pPr>
        <w:rPr>
          <w:sz w:val="28"/>
          <w:szCs w:val="28"/>
        </w:rPr>
      </w:pPr>
      <w:r>
        <w:rPr>
          <w:sz w:val="28"/>
          <w:szCs w:val="28"/>
        </w:rPr>
        <w:t xml:space="preserve">Have other ideas or questions about making P4L more accessible? Send an email to Dr. Barbara Boone at </w:t>
      </w:r>
      <w:hyperlink r:id="rId14" w:history="1">
        <w:r w:rsidRPr="003C5AAB">
          <w:rPr>
            <w:rStyle w:val="Hyperlink"/>
            <w:sz w:val="28"/>
            <w:szCs w:val="28"/>
          </w:rPr>
          <w:t>OhioSFEC@osu.edu</w:t>
        </w:r>
      </w:hyperlink>
      <w:r>
        <w:rPr>
          <w:sz w:val="28"/>
          <w:szCs w:val="28"/>
        </w:rPr>
        <w:t xml:space="preserve">. </w:t>
      </w:r>
    </w:p>
    <w:sectPr w:rsidR="001D1A48" w:rsidRPr="001D1A48" w:rsidSect="00BF5A7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AD41" w14:textId="77777777" w:rsidR="00D21624" w:rsidRDefault="00D21624" w:rsidP="003B7E41">
      <w:pPr>
        <w:spacing w:after="0" w:line="240" w:lineRule="auto"/>
      </w:pPr>
      <w:r>
        <w:separator/>
      </w:r>
    </w:p>
  </w:endnote>
  <w:endnote w:type="continuationSeparator" w:id="0">
    <w:p w14:paraId="79F1FFA1" w14:textId="77777777" w:rsidR="00D21624" w:rsidRDefault="00D21624" w:rsidP="003B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206E" w14:textId="77777777" w:rsidR="00D21624" w:rsidRDefault="00D21624" w:rsidP="003B7E41">
      <w:pPr>
        <w:spacing w:after="0" w:line="240" w:lineRule="auto"/>
      </w:pPr>
      <w:r>
        <w:separator/>
      </w:r>
    </w:p>
  </w:footnote>
  <w:footnote w:type="continuationSeparator" w:id="0">
    <w:p w14:paraId="69180A83" w14:textId="77777777" w:rsidR="00D21624" w:rsidRDefault="00D21624" w:rsidP="003B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AC"/>
    <w:multiLevelType w:val="hybridMultilevel"/>
    <w:tmpl w:val="DC1A680C"/>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A2A6F"/>
    <w:multiLevelType w:val="hybridMultilevel"/>
    <w:tmpl w:val="B2840E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3DD7"/>
    <w:multiLevelType w:val="hybridMultilevel"/>
    <w:tmpl w:val="D7DEE19E"/>
    <w:lvl w:ilvl="0" w:tplc="6F42D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83F7A"/>
    <w:multiLevelType w:val="hybridMultilevel"/>
    <w:tmpl w:val="C1DE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0998"/>
    <w:multiLevelType w:val="hybridMultilevel"/>
    <w:tmpl w:val="F3FA5E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218DA"/>
    <w:multiLevelType w:val="hybridMultilevel"/>
    <w:tmpl w:val="19228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64E23"/>
    <w:multiLevelType w:val="hybridMultilevel"/>
    <w:tmpl w:val="D368FEA6"/>
    <w:lvl w:ilvl="0" w:tplc="6F42D1D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F1DD0"/>
    <w:multiLevelType w:val="hybridMultilevel"/>
    <w:tmpl w:val="FC1C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B27AB"/>
    <w:multiLevelType w:val="hybridMultilevel"/>
    <w:tmpl w:val="EB7233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C45898"/>
    <w:multiLevelType w:val="hybridMultilevel"/>
    <w:tmpl w:val="27BA5D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1A54C4"/>
    <w:multiLevelType w:val="hybridMultilevel"/>
    <w:tmpl w:val="7498477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0"/>
  </w:num>
  <w:num w:numId="5">
    <w:abstractNumId w:val="8"/>
  </w:num>
  <w:num w:numId="6">
    <w:abstractNumId w:val="5"/>
  </w:num>
  <w:num w:numId="7">
    <w:abstractNumId w:val="10"/>
  </w:num>
  <w:num w:numId="8">
    <w:abstractNumId w:val="9"/>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09"/>
    <w:rsid w:val="0000155E"/>
    <w:rsid w:val="000741D9"/>
    <w:rsid w:val="00102F80"/>
    <w:rsid w:val="00121339"/>
    <w:rsid w:val="001A0873"/>
    <w:rsid w:val="001B65EF"/>
    <w:rsid w:val="001C5B14"/>
    <w:rsid w:val="001D1A48"/>
    <w:rsid w:val="00256027"/>
    <w:rsid w:val="00261D65"/>
    <w:rsid w:val="00297289"/>
    <w:rsid w:val="00301503"/>
    <w:rsid w:val="00301808"/>
    <w:rsid w:val="0036486D"/>
    <w:rsid w:val="003B7E41"/>
    <w:rsid w:val="00492E36"/>
    <w:rsid w:val="004E6E09"/>
    <w:rsid w:val="005037A6"/>
    <w:rsid w:val="00574A76"/>
    <w:rsid w:val="005C6F0A"/>
    <w:rsid w:val="005D56FB"/>
    <w:rsid w:val="005F6242"/>
    <w:rsid w:val="00627625"/>
    <w:rsid w:val="00641ACF"/>
    <w:rsid w:val="006A6075"/>
    <w:rsid w:val="006F01EA"/>
    <w:rsid w:val="0071675D"/>
    <w:rsid w:val="007313C1"/>
    <w:rsid w:val="007536F7"/>
    <w:rsid w:val="00763C9D"/>
    <w:rsid w:val="007916D8"/>
    <w:rsid w:val="007C21BF"/>
    <w:rsid w:val="007F336E"/>
    <w:rsid w:val="00844853"/>
    <w:rsid w:val="008B62FC"/>
    <w:rsid w:val="008D5CD1"/>
    <w:rsid w:val="009047D3"/>
    <w:rsid w:val="0098694B"/>
    <w:rsid w:val="00A16AA3"/>
    <w:rsid w:val="00A5650A"/>
    <w:rsid w:val="00AC64D2"/>
    <w:rsid w:val="00AC74A0"/>
    <w:rsid w:val="00AD2047"/>
    <w:rsid w:val="00B06EEC"/>
    <w:rsid w:val="00B27083"/>
    <w:rsid w:val="00B5018E"/>
    <w:rsid w:val="00BB6CEA"/>
    <w:rsid w:val="00BF5A7C"/>
    <w:rsid w:val="00C12489"/>
    <w:rsid w:val="00C962C2"/>
    <w:rsid w:val="00CA2478"/>
    <w:rsid w:val="00CB566F"/>
    <w:rsid w:val="00D21624"/>
    <w:rsid w:val="00D6522F"/>
    <w:rsid w:val="00D83A1A"/>
    <w:rsid w:val="00E16DBD"/>
    <w:rsid w:val="00E507C1"/>
    <w:rsid w:val="00E60FE5"/>
    <w:rsid w:val="00E71C4D"/>
    <w:rsid w:val="00E7364E"/>
    <w:rsid w:val="00F85FCD"/>
    <w:rsid w:val="00F860B1"/>
    <w:rsid w:val="00F9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ED88"/>
  <w15:chartTrackingRefBased/>
  <w15:docId w15:val="{1A2FA81F-A665-4DB9-81CD-6150E192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2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2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2E3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F80"/>
    <w:pPr>
      <w:ind w:left="720"/>
      <w:contextualSpacing/>
    </w:pPr>
  </w:style>
  <w:style w:type="character" w:styleId="CommentReference">
    <w:name w:val="annotation reference"/>
    <w:basedOn w:val="DefaultParagraphFont"/>
    <w:uiPriority w:val="99"/>
    <w:semiHidden/>
    <w:unhideWhenUsed/>
    <w:rsid w:val="005F6242"/>
    <w:rPr>
      <w:sz w:val="16"/>
      <w:szCs w:val="16"/>
    </w:rPr>
  </w:style>
  <w:style w:type="paragraph" w:styleId="CommentText">
    <w:name w:val="annotation text"/>
    <w:basedOn w:val="Normal"/>
    <w:link w:val="CommentTextChar"/>
    <w:uiPriority w:val="99"/>
    <w:semiHidden/>
    <w:unhideWhenUsed/>
    <w:rsid w:val="005F6242"/>
    <w:pPr>
      <w:spacing w:line="240" w:lineRule="auto"/>
    </w:pPr>
    <w:rPr>
      <w:sz w:val="20"/>
      <w:szCs w:val="20"/>
    </w:rPr>
  </w:style>
  <w:style w:type="character" w:customStyle="1" w:styleId="CommentTextChar">
    <w:name w:val="Comment Text Char"/>
    <w:basedOn w:val="DefaultParagraphFont"/>
    <w:link w:val="CommentText"/>
    <w:uiPriority w:val="99"/>
    <w:semiHidden/>
    <w:rsid w:val="005F6242"/>
    <w:rPr>
      <w:sz w:val="20"/>
      <w:szCs w:val="20"/>
    </w:rPr>
  </w:style>
  <w:style w:type="paragraph" w:styleId="CommentSubject">
    <w:name w:val="annotation subject"/>
    <w:basedOn w:val="CommentText"/>
    <w:next w:val="CommentText"/>
    <w:link w:val="CommentSubjectChar"/>
    <w:uiPriority w:val="99"/>
    <w:semiHidden/>
    <w:unhideWhenUsed/>
    <w:rsid w:val="005F6242"/>
    <w:rPr>
      <w:b/>
      <w:bCs/>
    </w:rPr>
  </w:style>
  <w:style w:type="character" w:customStyle="1" w:styleId="CommentSubjectChar">
    <w:name w:val="Comment Subject Char"/>
    <w:basedOn w:val="CommentTextChar"/>
    <w:link w:val="CommentSubject"/>
    <w:uiPriority w:val="99"/>
    <w:semiHidden/>
    <w:rsid w:val="005F6242"/>
    <w:rPr>
      <w:b/>
      <w:bCs/>
      <w:sz w:val="20"/>
      <w:szCs w:val="20"/>
    </w:rPr>
  </w:style>
  <w:style w:type="paragraph" w:styleId="BalloonText">
    <w:name w:val="Balloon Text"/>
    <w:basedOn w:val="Normal"/>
    <w:link w:val="BalloonTextChar"/>
    <w:uiPriority w:val="99"/>
    <w:semiHidden/>
    <w:unhideWhenUsed/>
    <w:rsid w:val="005F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42"/>
    <w:rPr>
      <w:rFonts w:ascii="Segoe UI" w:hAnsi="Segoe UI" w:cs="Segoe UI"/>
      <w:sz w:val="18"/>
      <w:szCs w:val="18"/>
    </w:rPr>
  </w:style>
  <w:style w:type="paragraph" w:customStyle="1" w:styleId="Default">
    <w:name w:val="Default"/>
    <w:basedOn w:val="Normal"/>
    <w:rsid w:val="00A16AA3"/>
    <w:pPr>
      <w:autoSpaceDE w:val="0"/>
      <w:autoSpaceDN w:val="0"/>
      <w:spacing w:after="0" w:line="240" w:lineRule="auto"/>
    </w:pPr>
    <w:rPr>
      <w:rFonts w:ascii="Garamond" w:eastAsiaTheme="minorEastAsia" w:hAnsi="Garamond" w:cs="Times New Roman"/>
      <w:color w:val="000000"/>
      <w:sz w:val="24"/>
      <w:szCs w:val="24"/>
    </w:rPr>
  </w:style>
  <w:style w:type="paragraph" w:styleId="Header">
    <w:name w:val="header"/>
    <w:basedOn w:val="Normal"/>
    <w:link w:val="HeaderChar"/>
    <w:uiPriority w:val="99"/>
    <w:unhideWhenUsed/>
    <w:rsid w:val="003B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41"/>
  </w:style>
  <w:style w:type="paragraph" w:styleId="Footer">
    <w:name w:val="footer"/>
    <w:basedOn w:val="Normal"/>
    <w:link w:val="FooterChar"/>
    <w:uiPriority w:val="99"/>
    <w:unhideWhenUsed/>
    <w:rsid w:val="003B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E41"/>
  </w:style>
  <w:style w:type="character" w:styleId="Hyperlink">
    <w:name w:val="Hyperlink"/>
    <w:basedOn w:val="DefaultParagraphFont"/>
    <w:uiPriority w:val="99"/>
    <w:unhideWhenUsed/>
    <w:rsid w:val="00904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calink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calinkglob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su.edu/familyschoolpartnerships/p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osu.edu/familyschoolpartnerships/p4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hioSFE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FF4C-6B52-4437-8209-93E9552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Barbara J.</dc:creator>
  <cp:keywords/>
  <dc:description/>
  <cp:lastModifiedBy>Wellman, Meredith</cp:lastModifiedBy>
  <cp:revision>3</cp:revision>
  <cp:lastPrinted>2018-08-01T15:04:00Z</cp:lastPrinted>
  <dcterms:created xsi:type="dcterms:W3CDTF">2018-12-04T15:36:00Z</dcterms:created>
  <dcterms:modified xsi:type="dcterms:W3CDTF">2018-12-04T19:13:00Z</dcterms:modified>
</cp:coreProperties>
</file>