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7D17" w:rsidRDefault="00C47D17" w:rsidP="00C47D17">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03486A88" wp14:editId="0C2B9131">
                <wp:simplePos x="0" y="0"/>
                <wp:positionH relativeFrom="column">
                  <wp:posOffset>-419100</wp:posOffset>
                </wp:positionH>
                <wp:positionV relativeFrom="paragraph">
                  <wp:posOffset>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47D17" w:rsidRDefault="00C47D17" w:rsidP="00C47D1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3486A88" id="Group 9" o:spid="_x0000_s1026" style="position:absolute;left:0;text-align:left;margin-left:-33pt;margin-top:0;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47D17" w:rsidRDefault="00C47D17" w:rsidP="00C47D1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8"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C47D17" w:rsidRDefault="00C47D17" w:rsidP="00C47D17">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C47D17" w:rsidRDefault="00C47D17" w:rsidP="00C47D17">
      <w:pPr>
        <w:spacing w:afterLines="200" w:after="480"/>
        <w:contextualSpacing/>
        <w:jc w:val="center"/>
        <w:rPr>
          <w:rFonts w:ascii="Arial" w:hAnsi="Arial" w:cs="Arial"/>
          <w:b/>
          <w:sz w:val="32"/>
          <w:szCs w:val="44"/>
        </w:rPr>
      </w:pPr>
      <w:r>
        <w:rPr>
          <w:rFonts w:ascii="Arial" w:hAnsi="Arial" w:cs="Arial"/>
          <w:b/>
          <w:sz w:val="32"/>
          <w:szCs w:val="44"/>
        </w:rPr>
        <w:t>Module 2</w:t>
      </w:r>
      <w:r w:rsidRPr="00EB1B1C">
        <w:rPr>
          <w:rFonts w:ascii="Arial" w:hAnsi="Arial" w:cs="Arial"/>
          <w:b/>
          <w:sz w:val="32"/>
          <w:szCs w:val="44"/>
        </w:rPr>
        <w:t xml:space="preserve">: </w:t>
      </w:r>
      <w:r>
        <w:rPr>
          <w:rFonts w:ascii="Arial" w:hAnsi="Arial" w:cs="Arial"/>
          <w:b/>
          <w:sz w:val="32"/>
          <w:szCs w:val="44"/>
        </w:rPr>
        <w:t>Respect and Communication</w:t>
      </w:r>
    </w:p>
    <w:p w:rsidR="001F1B28" w:rsidRDefault="001F1B28" w:rsidP="00C47D17">
      <w:pPr>
        <w:spacing w:afterLines="200" w:after="480"/>
        <w:contextualSpacing/>
        <w:jc w:val="center"/>
        <w:rPr>
          <w:rFonts w:ascii="Arial" w:hAnsi="Arial" w:cs="Arial"/>
          <w:b/>
          <w:sz w:val="32"/>
          <w:szCs w:val="44"/>
        </w:rPr>
      </w:pPr>
    </w:p>
    <w:p w:rsidR="00C47D17" w:rsidRDefault="00C47D17" w:rsidP="00C47D17">
      <w:pPr>
        <w:spacing w:afterLines="200" w:after="480"/>
        <w:contextualSpacing/>
        <w:jc w:val="center"/>
        <w:rPr>
          <w:rFonts w:ascii="Arial" w:hAnsi="Arial" w:cs="Arial"/>
          <w:b/>
          <w:sz w:val="32"/>
          <w:szCs w:val="44"/>
        </w:rPr>
      </w:pPr>
      <w:r>
        <w:rPr>
          <w:rFonts w:ascii="Arial" w:hAnsi="Arial" w:cs="Arial"/>
          <w:b/>
          <w:sz w:val="32"/>
          <w:szCs w:val="44"/>
        </w:rPr>
        <w:t>Communication Activities</w:t>
      </w:r>
    </w:p>
    <w:p w:rsidR="00C47D17" w:rsidRPr="0051718C" w:rsidRDefault="00C47D17" w:rsidP="00C47D17">
      <w:pPr>
        <w:spacing w:afterLines="200" w:after="480"/>
        <w:contextualSpacing/>
        <w:jc w:val="center"/>
        <w:rPr>
          <w:rFonts w:ascii="Arial" w:hAnsi="Arial" w:cs="Arial"/>
          <w:b/>
          <w:sz w:val="32"/>
          <w:szCs w:val="44"/>
        </w:rPr>
      </w:pPr>
    </w:p>
    <w:p w:rsidR="00C47D17" w:rsidRPr="0051718C" w:rsidRDefault="00C47D17" w:rsidP="00C47D17">
      <w:pPr>
        <w:kinsoku w:val="0"/>
        <w:overflowPunct w:val="0"/>
        <w:autoSpaceDE w:val="0"/>
        <w:autoSpaceDN w:val="0"/>
        <w:adjustRightInd w:val="0"/>
        <w:spacing w:before="63"/>
        <w:ind w:right="70"/>
        <w:contextualSpacing/>
        <w:rPr>
          <w:rFonts w:ascii="Arial" w:hAnsi="Arial" w:cs="Arial"/>
          <w:u w:val="single"/>
        </w:rPr>
      </w:pPr>
      <w:r>
        <w:rPr>
          <w:rFonts w:ascii="Arial" w:hAnsi="Arial" w:cs="Arial"/>
          <w:u w:val="single"/>
        </w:rPr>
        <w:t>*</w:t>
      </w:r>
      <w:r w:rsidRPr="0051718C">
        <w:rPr>
          <w:rFonts w:ascii="Arial" w:hAnsi="Arial" w:cs="Arial"/>
          <w:u w:val="single"/>
        </w:rPr>
        <w:t>SCHOOL TO HOME</w:t>
      </w:r>
    </w:p>
    <w:p w:rsidR="002E5896" w:rsidRPr="00C47D17" w:rsidRDefault="00A9449A" w:rsidP="00C47D17">
      <w:pPr>
        <w:pStyle w:val="ListParagraph"/>
        <w:numPr>
          <w:ilvl w:val="0"/>
          <w:numId w:val="1"/>
        </w:numPr>
        <w:rPr>
          <w:rFonts w:ascii="Arial" w:hAnsi="Arial" w:cs="Arial"/>
        </w:rPr>
      </w:pPr>
      <w:r w:rsidRPr="00C47D17">
        <w:rPr>
          <w:rFonts w:ascii="Arial" w:hAnsi="Arial" w:cs="Arial"/>
          <w:color w:val="000000"/>
        </w:rPr>
        <w:t>Principals and teachers must support parent involvement by</w:t>
      </w:r>
    </w:p>
    <w:p w:rsidR="002E5896" w:rsidRPr="00C47D17" w:rsidRDefault="00A9449A" w:rsidP="00C47D17">
      <w:pPr>
        <w:numPr>
          <w:ilvl w:val="0"/>
          <w:numId w:val="1"/>
        </w:numPr>
        <w:tabs>
          <w:tab w:val="left" w:pos="-360"/>
        </w:tabs>
        <w:contextualSpacing/>
        <w:textAlignment w:val="baseline"/>
        <w:rPr>
          <w:rFonts w:ascii="Arial" w:hAnsi="Arial" w:cs="Arial"/>
          <w:color w:val="000000"/>
        </w:rPr>
      </w:pPr>
      <w:r w:rsidRPr="00C47D17">
        <w:rPr>
          <w:rFonts w:ascii="Arial" w:hAnsi="Arial" w:cs="Arial"/>
          <w:color w:val="000000"/>
        </w:rPr>
        <w:t>Making parent involvement a priority.</w:t>
      </w:r>
    </w:p>
    <w:p w:rsidR="002E5896" w:rsidRPr="00C47D17" w:rsidRDefault="00A9449A" w:rsidP="00C47D17">
      <w:pPr>
        <w:numPr>
          <w:ilvl w:val="0"/>
          <w:numId w:val="1"/>
        </w:numPr>
        <w:tabs>
          <w:tab w:val="left" w:pos="-360"/>
        </w:tabs>
        <w:spacing w:beforeLines="50" w:before="120"/>
        <w:contextualSpacing/>
        <w:textAlignment w:val="baseline"/>
        <w:rPr>
          <w:rFonts w:ascii="Arial" w:hAnsi="Arial" w:cs="Arial"/>
          <w:color w:val="000000"/>
        </w:rPr>
      </w:pPr>
      <w:r w:rsidRPr="00C47D17">
        <w:rPr>
          <w:rFonts w:ascii="Arial" w:hAnsi="Arial" w:cs="Arial"/>
          <w:color w:val="000000"/>
        </w:rPr>
        <w:t>Recognizing and removing barriers to parent involvement.</w:t>
      </w:r>
    </w:p>
    <w:p w:rsidR="002E5896" w:rsidRPr="00C47D17" w:rsidRDefault="00A9449A" w:rsidP="00C47D17">
      <w:pPr>
        <w:numPr>
          <w:ilvl w:val="0"/>
          <w:numId w:val="1"/>
        </w:numPr>
        <w:tabs>
          <w:tab w:val="left" w:pos="-360"/>
        </w:tabs>
        <w:spacing w:beforeLines="50" w:before="120"/>
        <w:contextualSpacing/>
        <w:textAlignment w:val="baseline"/>
        <w:rPr>
          <w:rFonts w:ascii="Arial" w:hAnsi="Arial" w:cs="Arial"/>
          <w:color w:val="000000"/>
        </w:rPr>
      </w:pPr>
      <w:r w:rsidRPr="00C47D17">
        <w:rPr>
          <w:rFonts w:ascii="Arial" w:hAnsi="Arial" w:cs="Arial"/>
          <w:color w:val="000000"/>
        </w:rPr>
        <w:t>Sharing decision-making power with parents and community members.</w:t>
      </w:r>
    </w:p>
    <w:p w:rsidR="002E5896" w:rsidRDefault="00A9449A" w:rsidP="00C47D17">
      <w:pPr>
        <w:numPr>
          <w:ilvl w:val="0"/>
          <w:numId w:val="1"/>
        </w:numPr>
        <w:tabs>
          <w:tab w:val="left" w:pos="-360"/>
        </w:tabs>
        <w:spacing w:beforeLines="50" w:before="120"/>
        <w:contextualSpacing/>
        <w:textAlignment w:val="baseline"/>
        <w:rPr>
          <w:rFonts w:ascii="Arial" w:hAnsi="Arial" w:cs="Arial"/>
          <w:color w:val="000000"/>
        </w:rPr>
      </w:pPr>
      <w:r w:rsidRPr="00C47D17">
        <w:rPr>
          <w:rFonts w:ascii="Arial" w:hAnsi="Arial" w:cs="Arial"/>
          <w:color w:val="000000"/>
        </w:rPr>
        <w:t>Working to understand class an</w:t>
      </w:r>
      <w:r w:rsidR="00C47D17">
        <w:rPr>
          <w:rFonts w:ascii="Arial" w:hAnsi="Arial" w:cs="Arial"/>
          <w:color w:val="000000"/>
        </w:rPr>
        <w:t xml:space="preserve">d cultural differences.(pta.org; </w:t>
      </w:r>
      <w:r w:rsidRPr="00C47D17">
        <w:rPr>
          <w:rFonts w:ascii="Arial" w:hAnsi="Arial" w:cs="Arial"/>
          <w:color w:val="000000"/>
        </w:rPr>
        <w:t>Turnbull et al.)</w:t>
      </w:r>
    </w:p>
    <w:p w:rsidR="00C47D17" w:rsidRPr="00C47D17" w:rsidRDefault="00C47D17" w:rsidP="006D5F30">
      <w:pPr>
        <w:numPr>
          <w:ilvl w:val="0"/>
          <w:numId w:val="1"/>
        </w:numPr>
        <w:tabs>
          <w:tab w:val="left" w:pos="-360"/>
        </w:tabs>
        <w:spacing w:beforeLines="50" w:before="120"/>
        <w:contextualSpacing/>
        <w:textAlignment w:val="baseline"/>
        <w:rPr>
          <w:rFonts w:ascii="Arial" w:hAnsi="Arial" w:cs="Arial"/>
        </w:rPr>
      </w:pPr>
      <w:r w:rsidRPr="00C47D17">
        <w:rPr>
          <w:rFonts w:ascii="Arial" w:hAnsi="Arial" w:cs="Arial"/>
          <w:color w:val="000000"/>
        </w:rPr>
        <w:t xml:space="preserve">Resource: </w:t>
      </w:r>
      <w:hyperlink r:id="rId9" w:history="1">
        <w:r w:rsidRPr="00C47D17">
          <w:rPr>
            <w:rStyle w:val="Hyperlink"/>
            <w:rFonts w:ascii="Arial" w:hAnsi="Arial" w:cs="Arial"/>
          </w:rPr>
          <w:t>http://www.tolerance.org/</w:t>
        </w:r>
      </w:hyperlink>
    </w:p>
    <w:p w:rsidR="00C47D17" w:rsidRDefault="00C47D17">
      <w:pPr>
        <w:spacing w:beforeLines="50" w:before="120" w:afterLines="50" w:after="120"/>
        <w:textAlignment w:val="baseline"/>
        <w:rPr>
          <w:rFonts w:ascii="Arial" w:hAnsi="Arial" w:cs="Arial"/>
          <w:color w:val="000000"/>
        </w:rPr>
      </w:pPr>
    </w:p>
    <w:p w:rsidR="00C47D17" w:rsidRPr="00C47D17" w:rsidRDefault="00C47D17" w:rsidP="00C47D17">
      <w:pPr>
        <w:textAlignment w:val="baseline"/>
        <w:rPr>
          <w:rFonts w:ascii="Arial" w:hAnsi="Arial" w:cs="Arial"/>
          <w:color w:val="000000"/>
        </w:rPr>
      </w:pPr>
      <w:r>
        <w:rPr>
          <w:rFonts w:ascii="Arial" w:hAnsi="Arial" w:cs="Arial"/>
          <w:color w:val="000000"/>
        </w:rPr>
        <w:t>Honor Cultural Diversity</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P</w:t>
      </w:r>
      <w:r w:rsidR="00A9449A" w:rsidRPr="00C47D17">
        <w:rPr>
          <w:rFonts w:ascii="Arial" w:hAnsi="Arial" w:cs="Arial"/>
          <w:color w:val="000000"/>
        </w:rPr>
        <w:t>ay attention to differences in cultural values</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L</w:t>
      </w:r>
      <w:r w:rsidR="00A9449A" w:rsidRPr="00C47D17">
        <w:rPr>
          <w:rFonts w:ascii="Arial" w:hAnsi="Arial" w:cs="Arial"/>
          <w:color w:val="000000"/>
        </w:rPr>
        <w:t>earn by talking to families, colleagues</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T</w:t>
      </w:r>
      <w:r w:rsidR="00A9449A" w:rsidRPr="00C47D17">
        <w:rPr>
          <w:rFonts w:ascii="Arial" w:hAnsi="Arial" w:cs="Arial"/>
          <w:color w:val="000000"/>
        </w:rPr>
        <w:t>ie content of the curriculum to skills and knowledge that are valued in the students’ cultures</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I</w:t>
      </w:r>
      <w:r w:rsidR="00A9449A" w:rsidRPr="00C47D17">
        <w:rPr>
          <w:rFonts w:ascii="Arial" w:hAnsi="Arial" w:cs="Arial"/>
          <w:color w:val="000000"/>
        </w:rPr>
        <w:t>ncorporate projects that allow students to reflect on their culture</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D</w:t>
      </w:r>
      <w:r w:rsidR="00A9449A" w:rsidRPr="00C47D17">
        <w:rPr>
          <w:rFonts w:ascii="Arial" w:hAnsi="Arial" w:cs="Arial"/>
          <w:color w:val="000000"/>
        </w:rPr>
        <w:t>etermine the family’s priorities</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S</w:t>
      </w:r>
      <w:r w:rsidR="00A9449A" w:rsidRPr="00C47D17">
        <w:rPr>
          <w:rFonts w:ascii="Arial" w:hAnsi="Arial" w:cs="Arial"/>
          <w:color w:val="000000"/>
        </w:rPr>
        <w:t>trive for a “common ground”</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R</w:t>
      </w:r>
      <w:r w:rsidR="00A9449A" w:rsidRPr="00C47D17">
        <w:rPr>
          <w:rFonts w:ascii="Arial" w:hAnsi="Arial" w:cs="Arial"/>
          <w:color w:val="000000"/>
        </w:rPr>
        <w:t>ecognize disabilities as another form of diversity</w:t>
      </w:r>
    </w:p>
    <w:p w:rsidR="002E5896" w:rsidRPr="00C47D17" w:rsidRDefault="00C47D17" w:rsidP="00C47D17">
      <w:pPr>
        <w:numPr>
          <w:ilvl w:val="1"/>
          <w:numId w:val="5"/>
        </w:numPr>
        <w:tabs>
          <w:tab w:val="left" w:pos="720"/>
        </w:tabs>
        <w:ind w:left="360"/>
        <w:textAlignment w:val="baseline"/>
        <w:rPr>
          <w:rFonts w:ascii="Arial" w:hAnsi="Arial" w:cs="Arial"/>
          <w:color w:val="000000"/>
        </w:rPr>
      </w:pPr>
      <w:r>
        <w:rPr>
          <w:rFonts w:ascii="Arial" w:hAnsi="Arial" w:cs="Arial"/>
          <w:color w:val="000000"/>
        </w:rPr>
        <w:t>U</w:t>
      </w:r>
      <w:r w:rsidR="00A9449A" w:rsidRPr="00C47D17">
        <w:rPr>
          <w:rFonts w:ascii="Arial" w:hAnsi="Arial" w:cs="Arial"/>
          <w:color w:val="000000"/>
        </w:rPr>
        <w:t>se "teachable moments" from classroom situations</w:t>
      </w:r>
    </w:p>
    <w:p w:rsidR="002E5896" w:rsidRPr="00C47D17" w:rsidRDefault="002E5896">
      <w:pPr>
        <w:tabs>
          <w:tab w:val="left" w:pos="1080"/>
        </w:tabs>
        <w:ind w:left="720"/>
        <w:textAlignment w:val="baseline"/>
        <w:rPr>
          <w:rFonts w:ascii="Arial" w:hAnsi="Arial" w:cs="Arial"/>
          <w:color w:val="000000"/>
        </w:rPr>
      </w:pPr>
    </w:p>
    <w:p w:rsidR="002E5896" w:rsidRPr="00C47D17" w:rsidRDefault="00A9449A" w:rsidP="00C47D17">
      <w:pPr>
        <w:spacing w:after="10"/>
        <w:textAlignment w:val="baseline"/>
        <w:rPr>
          <w:rFonts w:ascii="Arial" w:hAnsi="Arial" w:cs="Arial"/>
          <w:color w:val="000000"/>
        </w:rPr>
      </w:pPr>
      <w:r w:rsidRPr="00C47D17">
        <w:rPr>
          <w:rFonts w:ascii="Arial" w:hAnsi="Arial" w:cs="Arial"/>
          <w:color w:val="000000"/>
        </w:rPr>
        <w:t>Affirm Strengths</w:t>
      </w:r>
    </w:p>
    <w:p w:rsidR="002E5896" w:rsidRPr="00C47D17" w:rsidRDefault="00A9449A" w:rsidP="00C47D17">
      <w:pPr>
        <w:numPr>
          <w:ilvl w:val="1"/>
          <w:numId w:val="6"/>
        </w:numPr>
        <w:tabs>
          <w:tab w:val="left" w:pos="360"/>
        </w:tabs>
        <w:ind w:hanging="1080"/>
        <w:textAlignment w:val="baseline"/>
        <w:rPr>
          <w:rFonts w:ascii="Arial" w:hAnsi="Arial" w:cs="Arial"/>
          <w:color w:val="000000"/>
        </w:rPr>
      </w:pPr>
      <w:r w:rsidRPr="00C47D17">
        <w:rPr>
          <w:rFonts w:ascii="Arial" w:hAnsi="Arial" w:cs="Arial"/>
          <w:color w:val="000000"/>
        </w:rPr>
        <w:t>Parents like to hear their children praised</w:t>
      </w:r>
    </w:p>
    <w:p w:rsidR="002E5896" w:rsidRPr="00C47D17" w:rsidRDefault="00C47D17" w:rsidP="00C47D17">
      <w:pPr>
        <w:numPr>
          <w:ilvl w:val="1"/>
          <w:numId w:val="6"/>
        </w:numPr>
        <w:tabs>
          <w:tab w:val="left" w:pos="360"/>
        </w:tabs>
        <w:ind w:hanging="1080"/>
        <w:textAlignment w:val="baseline"/>
        <w:rPr>
          <w:rFonts w:ascii="Arial" w:hAnsi="Arial" w:cs="Arial"/>
          <w:color w:val="000000"/>
        </w:rPr>
      </w:pPr>
      <w:r>
        <w:rPr>
          <w:rFonts w:ascii="Arial" w:hAnsi="Arial" w:cs="Arial"/>
          <w:color w:val="000000"/>
        </w:rPr>
        <w:t>I</w:t>
      </w:r>
      <w:r w:rsidR="00A9449A" w:rsidRPr="00C47D17">
        <w:rPr>
          <w:rFonts w:ascii="Arial" w:hAnsi="Arial" w:cs="Arial"/>
          <w:color w:val="000000"/>
        </w:rPr>
        <w:t>nform parents without burdening them with finding solutions</w:t>
      </w:r>
    </w:p>
    <w:p w:rsidR="002E5896" w:rsidRPr="00C47D17" w:rsidRDefault="00C47D17" w:rsidP="00C47D17">
      <w:pPr>
        <w:numPr>
          <w:ilvl w:val="1"/>
          <w:numId w:val="6"/>
        </w:numPr>
        <w:tabs>
          <w:tab w:val="left" w:pos="360"/>
        </w:tabs>
        <w:ind w:hanging="1080"/>
        <w:textAlignment w:val="baseline"/>
        <w:rPr>
          <w:rFonts w:ascii="Arial" w:hAnsi="Arial" w:cs="Arial"/>
          <w:color w:val="000000"/>
        </w:rPr>
      </w:pPr>
      <w:r>
        <w:rPr>
          <w:rFonts w:ascii="Arial" w:hAnsi="Arial" w:cs="Arial"/>
          <w:color w:val="000000"/>
        </w:rPr>
        <w:t>A</w:t>
      </w:r>
      <w:r w:rsidR="00A9449A" w:rsidRPr="00C47D17">
        <w:rPr>
          <w:rFonts w:ascii="Arial" w:hAnsi="Arial" w:cs="Arial"/>
          <w:color w:val="000000"/>
        </w:rPr>
        <w:t>ffirm strength of family as well as student</w:t>
      </w:r>
    </w:p>
    <w:p w:rsidR="002E5896" w:rsidRPr="00C47D17" w:rsidRDefault="002E5896">
      <w:pPr>
        <w:tabs>
          <w:tab w:val="left" w:pos="1080"/>
        </w:tabs>
        <w:ind w:left="720"/>
        <w:textAlignment w:val="baseline"/>
        <w:rPr>
          <w:rFonts w:ascii="Arial" w:hAnsi="Arial" w:cs="Arial"/>
          <w:color w:val="000000"/>
        </w:rPr>
      </w:pPr>
    </w:p>
    <w:p w:rsidR="002E5896" w:rsidRPr="00C47D17" w:rsidRDefault="00A9449A" w:rsidP="00C47D17">
      <w:pPr>
        <w:textAlignment w:val="baseline"/>
        <w:rPr>
          <w:rFonts w:ascii="Arial" w:hAnsi="Arial" w:cs="Arial"/>
          <w:color w:val="000000"/>
        </w:rPr>
      </w:pPr>
      <w:r w:rsidRPr="00C47D17">
        <w:rPr>
          <w:rFonts w:ascii="Arial" w:hAnsi="Arial" w:cs="Arial"/>
          <w:color w:val="000000"/>
        </w:rPr>
        <w:t>Treat Students and Families with Dignity</w:t>
      </w:r>
    </w:p>
    <w:p w:rsidR="002E5896" w:rsidRPr="00C47D17" w:rsidRDefault="00C47D17" w:rsidP="00C47D17">
      <w:pPr>
        <w:numPr>
          <w:ilvl w:val="1"/>
          <w:numId w:val="7"/>
        </w:numPr>
        <w:tabs>
          <w:tab w:val="left" w:pos="360"/>
        </w:tabs>
        <w:ind w:hanging="1080"/>
        <w:textAlignment w:val="baseline"/>
        <w:rPr>
          <w:rFonts w:ascii="Arial" w:hAnsi="Arial" w:cs="Arial"/>
          <w:color w:val="000000"/>
        </w:rPr>
      </w:pPr>
      <w:r>
        <w:rPr>
          <w:rFonts w:ascii="Arial" w:hAnsi="Arial" w:cs="Arial"/>
          <w:color w:val="000000"/>
        </w:rPr>
        <w:t>A</w:t>
      </w:r>
      <w:r w:rsidR="00A9449A" w:rsidRPr="00C47D17">
        <w:rPr>
          <w:rFonts w:ascii="Arial" w:hAnsi="Arial" w:cs="Arial"/>
          <w:color w:val="000000"/>
        </w:rPr>
        <w:t>void condescension</w:t>
      </w:r>
    </w:p>
    <w:p w:rsidR="002E5896" w:rsidRPr="00C47D17" w:rsidRDefault="00C47D17" w:rsidP="00C47D17">
      <w:pPr>
        <w:numPr>
          <w:ilvl w:val="1"/>
          <w:numId w:val="7"/>
        </w:numPr>
        <w:tabs>
          <w:tab w:val="left" w:pos="360"/>
        </w:tabs>
        <w:ind w:hanging="1080"/>
        <w:textAlignment w:val="baseline"/>
        <w:rPr>
          <w:rFonts w:ascii="Arial" w:hAnsi="Arial" w:cs="Arial"/>
          <w:color w:val="000000"/>
        </w:rPr>
      </w:pPr>
      <w:r>
        <w:rPr>
          <w:rFonts w:ascii="Arial" w:hAnsi="Arial" w:cs="Arial"/>
          <w:color w:val="000000"/>
        </w:rPr>
        <w:t>C</w:t>
      </w:r>
      <w:r w:rsidR="00A9449A" w:rsidRPr="00C47D17">
        <w:rPr>
          <w:rFonts w:ascii="Arial" w:hAnsi="Arial" w:cs="Arial"/>
          <w:color w:val="000000"/>
        </w:rPr>
        <w:t>onsider cultural differences</w:t>
      </w:r>
    </w:p>
    <w:p w:rsidR="002E5896" w:rsidRPr="00C47D17" w:rsidRDefault="00A9449A" w:rsidP="00C47D17">
      <w:pPr>
        <w:numPr>
          <w:ilvl w:val="1"/>
          <w:numId w:val="7"/>
        </w:numPr>
        <w:tabs>
          <w:tab w:val="left" w:pos="360"/>
        </w:tabs>
        <w:ind w:hanging="1080"/>
        <w:textAlignment w:val="baseline"/>
        <w:rPr>
          <w:rFonts w:ascii="Arial" w:hAnsi="Arial" w:cs="Arial"/>
          <w:color w:val="000000"/>
        </w:rPr>
      </w:pPr>
      <w:r w:rsidRPr="00C47D17">
        <w:rPr>
          <w:rFonts w:ascii="Arial" w:hAnsi="Arial" w:cs="Arial"/>
          <w:color w:val="000000"/>
        </w:rPr>
        <w:t>Do not label as "minority"</w:t>
      </w:r>
      <w:r w:rsidR="00C47D17">
        <w:rPr>
          <w:rFonts w:ascii="Arial" w:hAnsi="Arial" w:cs="Arial"/>
          <w:color w:val="000000"/>
        </w:rPr>
        <w:t>, non-English speaking, etc.</w:t>
      </w:r>
    </w:p>
    <w:p w:rsidR="002E5896" w:rsidRPr="00C47D17" w:rsidRDefault="002E5896">
      <w:pPr>
        <w:tabs>
          <w:tab w:val="left" w:pos="1080"/>
        </w:tabs>
        <w:ind w:left="720"/>
        <w:textAlignment w:val="baseline"/>
        <w:rPr>
          <w:rFonts w:ascii="Arial" w:hAnsi="Arial" w:cs="Arial"/>
          <w:color w:val="000000"/>
        </w:rPr>
      </w:pPr>
    </w:p>
    <w:p w:rsidR="002E5896" w:rsidRPr="00C47D17" w:rsidRDefault="00A9449A" w:rsidP="00C47D17">
      <w:pPr>
        <w:textAlignment w:val="baseline"/>
        <w:rPr>
          <w:rFonts w:ascii="Arial" w:hAnsi="Arial" w:cs="Arial"/>
          <w:color w:val="000000"/>
        </w:rPr>
      </w:pPr>
      <w:r w:rsidRPr="00C47D17">
        <w:rPr>
          <w:rFonts w:ascii="Arial" w:hAnsi="Arial" w:cs="Arial"/>
          <w:color w:val="000000"/>
        </w:rPr>
        <w:t>Attend IEP meetings and be present the whole time--shows respect for parents’ time</w:t>
      </w:r>
    </w:p>
    <w:p w:rsidR="002E5896" w:rsidRPr="00C47D17" w:rsidRDefault="002E5896">
      <w:pPr>
        <w:rPr>
          <w:rFonts w:ascii="Arial" w:eastAsia="Times New Roman" w:hAnsi="Arial" w:cs="Arial"/>
        </w:rPr>
      </w:pPr>
    </w:p>
    <w:p w:rsidR="002E5896" w:rsidRPr="00C47D17" w:rsidRDefault="002E5896">
      <w:pPr>
        <w:rPr>
          <w:rFonts w:ascii="Arial" w:hAnsi="Arial" w:cs="Arial"/>
          <w:caps/>
          <w:color w:val="FF0000"/>
          <w:u w:val="single"/>
        </w:rPr>
      </w:pPr>
    </w:p>
    <w:p w:rsidR="00C47D17" w:rsidRDefault="00C47D17">
      <w:pPr>
        <w:rPr>
          <w:rFonts w:ascii="Arial" w:hAnsi="Arial" w:cs="Arial"/>
          <w:caps/>
          <w:u w:val="single"/>
        </w:rPr>
      </w:pPr>
    </w:p>
    <w:p w:rsidR="00C47D17" w:rsidRDefault="00C47D17">
      <w:pPr>
        <w:rPr>
          <w:rFonts w:ascii="Arial" w:hAnsi="Arial" w:cs="Arial"/>
          <w:caps/>
          <w:u w:val="single"/>
        </w:rPr>
      </w:pPr>
    </w:p>
    <w:p w:rsidR="00C47D17" w:rsidRDefault="00C47D17">
      <w:pPr>
        <w:rPr>
          <w:rFonts w:ascii="Arial" w:hAnsi="Arial" w:cs="Arial"/>
          <w:caps/>
          <w:u w:val="single"/>
        </w:rPr>
      </w:pPr>
    </w:p>
    <w:p w:rsidR="00C47D17" w:rsidRDefault="00C47D17" w:rsidP="00C47D17">
      <w:pPr>
        <w:contextualSpacing/>
        <w:rPr>
          <w:rFonts w:ascii="Arial" w:hAnsi="Arial" w:cs="Arial"/>
          <w:caps/>
          <w:u w:val="single"/>
        </w:rPr>
      </w:pPr>
      <w:r>
        <w:rPr>
          <w:rFonts w:ascii="Arial" w:hAnsi="Arial" w:cs="Arial"/>
          <w:caps/>
          <w:u w:val="single"/>
        </w:rPr>
        <w:lastRenderedPageBreak/>
        <w:t>*</w:t>
      </w:r>
      <w:r w:rsidR="00A9449A" w:rsidRPr="00C47D17">
        <w:rPr>
          <w:rFonts w:ascii="Arial" w:hAnsi="Arial" w:cs="Arial"/>
          <w:caps/>
          <w:u w:val="single"/>
        </w:rPr>
        <w:t>Home to School</w:t>
      </w:r>
    </w:p>
    <w:p w:rsidR="00C47D17" w:rsidRPr="00C47D17" w:rsidRDefault="00A9449A" w:rsidP="00C47D17">
      <w:pPr>
        <w:pStyle w:val="ListParagraph"/>
        <w:numPr>
          <w:ilvl w:val="0"/>
          <w:numId w:val="10"/>
        </w:numPr>
        <w:ind w:left="360"/>
        <w:rPr>
          <w:rFonts w:ascii="Arial" w:hAnsi="Arial" w:cs="Arial"/>
          <w:caps/>
          <w:u w:val="single"/>
        </w:rPr>
      </w:pPr>
      <w:r w:rsidRPr="00C47D17">
        <w:rPr>
          <w:rFonts w:ascii="Arial" w:hAnsi="Arial" w:cs="Arial"/>
          <w:color w:val="000000"/>
        </w:rPr>
        <w:t>Write thank you letters (</w:t>
      </w:r>
      <w:hyperlink r:id="rId10" w:history="1">
        <w:r w:rsidR="00C47D17" w:rsidRPr="00281DF7">
          <w:rPr>
            <w:rStyle w:val="Hyperlink"/>
            <w:rFonts w:ascii="Arial" w:hAnsi="Arial" w:cs="Arial"/>
          </w:rPr>
          <w:t>www.nami.org</w:t>
        </w:r>
      </w:hyperlink>
      <w:r w:rsidRPr="00C47D17">
        <w:rPr>
          <w:rFonts w:ascii="Arial" w:hAnsi="Arial" w:cs="Arial"/>
          <w:color w:val="000000"/>
        </w:rPr>
        <w:t>)</w:t>
      </w:r>
    </w:p>
    <w:p w:rsidR="00C47D17" w:rsidRPr="00C47D17" w:rsidRDefault="00A9449A" w:rsidP="00C47D17">
      <w:pPr>
        <w:pStyle w:val="ListParagraph"/>
        <w:numPr>
          <w:ilvl w:val="0"/>
          <w:numId w:val="10"/>
        </w:numPr>
        <w:ind w:left="360"/>
        <w:rPr>
          <w:rFonts w:ascii="Arial" w:hAnsi="Arial" w:cs="Arial"/>
          <w:caps/>
          <w:u w:val="single"/>
        </w:rPr>
      </w:pPr>
      <w:r w:rsidRPr="00C47D17">
        <w:rPr>
          <w:rFonts w:ascii="Arial" w:hAnsi="Arial" w:cs="Arial"/>
        </w:rPr>
        <w:t>Communicate esteem for staff through words and actions</w:t>
      </w:r>
    </w:p>
    <w:p w:rsidR="00C47D17" w:rsidRPr="00C47D17" w:rsidRDefault="00A9449A" w:rsidP="00C47D17">
      <w:pPr>
        <w:pStyle w:val="ListParagraph"/>
        <w:numPr>
          <w:ilvl w:val="0"/>
          <w:numId w:val="10"/>
        </w:numPr>
        <w:ind w:left="360"/>
        <w:rPr>
          <w:rFonts w:ascii="Arial" w:hAnsi="Arial" w:cs="Arial"/>
          <w:caps/>
          <w:u w:val="single"/>
        </w:rPr>
      </w:pPr>
      <w:r w:rsidRPr="00C47D17">
        <w:rPr>
          <w:rFonts w:ascii="Arial" w:hAnsi="Arial" w:cs="Arial"/>
        </w:rPr>
        <w:t>Take cultural values and personal preferences of teacher into account - share yours with staff</w:t>
      </w:r>
    </w:p>
    <w:p w:rsidR="00C47D17" w:rsidRPr="00C47D17" w:rsidRDefault="00A9449A" w:rsidP="00C47D17">
      <w:pPr>
        <w:pStyle w:val="ListParagraph"/>
        <w:numPr>
          <w:ilvl w:val="0"/>
          <w:numId w:val="10"/>
        </w:numPr>
        <w:ind w:left="360"/>
        <w:rPr>
          <w:rFonts w:ascii="Arial" w:hAnsi="Arial" w:cs="Arial"/>
          <w:caps/>
          <w:u w:val="single"/>
        </w:rPr>
      </w:pPr>
      <w:r w:rsidRPr="00C47D17">
        <w:rPr>
          <w:rFonts w:ascii="Arial" w:hAnsi="Arial" w:cs="Arial"/>
        </w:rPr>
        <w:t>Focus on strengths and positives about your child and family</w:t>
      </w:r>
    </w:p>
    <w:p w:rsidR="002E5896" w:rsidRPr="00C47D17" w:rsidRDefault="00A9449A" w:rsidP="00C47D17">
      <w:pPr>
        <w:pStyle w:val="ListParagraph"/>
        <w:numPr>
          <w:ilvl w:val="0"/>
          <w:numId w:val="10"/>
        </w:numPr>
        <w:ind w:left="360"/>
        <w:rPr>
          <w:rFonts w:ascii="Arial" w:hAnsi="Arial" w:cs="Arial"/>
          <w:caps/>
          <w:u w:val="single"/>
        </w:rPr>
      </w:pPr>
      <w:r w:rsidRPr="00C47D17">
        <w:rPr>
          <w:rFonts w:ascii="Arial" w:hAnsi="Arial" w:cs="Arial"/>
        </w:rPr>
        <w:t>Regard teacher as partner in helping your child</w:t>
      </w:r>
    </w:p>
    <w:p w:rsidR="002E5896" w:rsidRPr="00C47D17" w:rsidRDefault="002E5896" w:rsidP="002040E1">
      <w:pPr>
        <w:ind w:left="360" w:hanging="360"/>
        <w:rPr>
          <w:rFonts w:ascii="Arial" w:hAnsi="Arial" w:cs="Arial"/>
        </w:rPr>
      </w:pPr>
    </w:p>
    <w:p w:rsidR="002E5896" w:rsidRDefault="002E5896">
      <w:pPr>
        <w:pStyle w:val="NormalWebCharChar"/>
        <w:spacing w:before="0" w:beforeAutospacing="0" w:after="240" w:afterAutospacing="0"/>
        <w:textAlignment w:val="baseline"/>
        <w:rPr>
          <w:rFonts w:ascii="Arial" w:hAnsi="Arial" w:cs="Arial"/>
          <w:sz w:val="24"/>
          <w:szCs w:val="24"/>
        </w:rPr>
      </w:pPr>
    </w:p>
    <w:p w:rsidR="00C47D17" w:rsidRPr="008A535A" w:rsidRDefault="00C47D17" w:rsidP="00C47D17">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C24B2B" w:rsidRPr="00C47D17" w:rsidRDefault="00C24B2B" w:rsidP="00C24B2B">
      <w:pPr>
        <w:rPr>
          <w:rFonts w:ascii="Arial" w:hAnsi="Arial" w:cs="Arial"/>
        </w:rPr>
      </w:pPr>
      <w:r w:rsidRPr="00C47D17">
        <w:rPr>
          <w:rFonts w:ascii="Arial" w:hAnsi="Arial" w:cs="Arial"/>
          <w:i/>
          <w:iCs/>
        </w:rPr>
        <w:t>Beyond the Bake Sale</w:t>
      </w:r>
      <w:r w:rsidRPr="00C47D17">
        <w:rPr>
          <w:rFonts w:ascii="Arial" w:hAnsi="Arial" w:cs="Arial"/>
        </w:rPr>
        <w:t>, by A.T. Henderson et al., 2007 by The New Press.</w:t>
      </w:r>
    </w:p>
    <w:p w:rsidR="00C24B2B" w:rsidRPr="00C47D17" w:rsidRDefault="00C24B2B" w:rsidP="00C24B2B">
      <w:pPr>
        <w:rPr>
          <w:rFonts w:ascii="Arial" w:hAnsi="Arial" w:cs="Arial"/>
        </w:rPr>
      </w:pPr>
    </w:p>
    <w:p w:rsidR="00C24B2B" w:rsidRPr="00C47D17" w:rsidRDefault="00C24B2B" w:rsidP="00C24B2B">
      <w:pPr>
        <w:rPr>
          <w:rFonts w:ascii="Arial" w:hAnsi="Arial" w:cs="Arial"/>
        </w:rPr>
      </w:pPr>
      <w:r w:rsidRPr="00C47D17">
        <w:rPr>
          <w:rFonts w:ascii="Arial" w:hAnsi="Arial" w:cs="Arial"/>
          <w:i/>
          <w:iCs/>
        </w:rPr>
        <w:t>Families, Professionals, and Exceptionality, Seventh Edition</w:t>
      </w:r>
      <w:r w:rsidRPr="00C47D17">
        <w:rPr>
          <w:rFonts w:ascii="Arial" w:hAnsi="Arial" w:cs="Arial"/>
        </w:rPr>
        <w:t>, by A. Turnbull et al, 2015 by Pearson Education, Inc.</w:t>
      </w:r>
    </w:p>
    <w:p w:rsidR="00C24B2B" w:rsidRPr="00C47D17" w:rsidRDefault="00C24B2B" w:rsidP="00C24B2B">
      <w:pPr>
        <w:rPr>
          <w:rFonts w:ascii="Arial" w:hAnsi="Arial" w:cs="Arial"/>
        </w:rPr>
      </w:pPr>
    </w:p>
    <w:p w:rsidR="00C24B2B" w:rsidRPr="00C47D17" w:rsidRDefault="00C24B2B" w:rsidP="00C24B2B">
      <w:pPr>
        <w:rPr>
          <w:rFonts w:ascii="Arial" w:hAnsi="Arial" w:cs="Arial"/>
        </w:rPr>
      </w:pPr>
      <w:r w:rsidRPr="00C47D17">
        <w:rPr>
          <w:rFonts w:ascii="Arial" w:hAnsi="Arial" w:cs="Arial"/>
        </w:rPr>
        <w:t>S</w:t>
      </w:r>
      <w:r w:rsidRPr="00C47D17">
        <w:rPr>
          <w:rFonts w:ascii="Arial" w:hAnsi="Arial" w:cs="Arial"/>
          <w:i/>
          <w:iCs/>
        </w:rPr>
        <w:t>chool, Family, and Community Partnerships</w:t>
      </w:r>
      <w:r w:rsidRPr="00C47D17">
        <w:rPr>
          <w:rFonts w:ascii="Arial" w:hAnsi="Arial" w:cs="Arial"/>
        </w:rPr>
        <w:t xml:space="preserve">, </w:t>
      </w:r>
      <w:r w:rsidRPr="00C47D17">
        <w:rPr>
          <w:rFonts w:ascii="Arial" w:hAnsi="Arial" w:cs="Arial"/>
          <w:i/>
          <w:iCs/>
        </w:rPr>
        <w:t>Third Edition</w:t>
      </w:r>
      <w:r w:rsidRPr="00C47D17">
        <w:rPr>
          <w:rFonts w:ascii="Arial" w:hAnsi="Arial" w:cs="Arial"/>
        </w:rPr>
        <w:t>, by J. L. Epstein et al., 2009 by Corwin Press.</w:t>
      </w:r>
    </w:p>
    <w:p w:rsidR="00C24B2B" w:rsidRPr="00C47D17" w:rsidRDefault="00C24B2B" w:rsidP="00C24B2B">
      <w:pPr>
        <w:rPr>
          <w:rFonts w:ascii="Arial" w:hAnsi="Arial" w:cs="Arial"/>
        </w:rPr>
      </w:pPr>
    </w:p>
    <w:p w:rsidR="00C47D17" w:rsidRDefault="00C24B2B" w:rsidP="00C24B2B">
      <w:pPr>
        <w:rPr>
          <w:rFonts w:ascii="Arial" w:hAnsi="Arial" w:cs="Arial"/>
        </w:rPr>
      </w:pPr>
      <w:r w:rsidRPr="00C47D17">
        <w:rPr>
          <w:rFonts w:ascii="Arial" w:hAnsi="Arial" w:cs="Arial"/>
          <w:i/>
        </w:rPr>
        <w:t>What Successful School</w:t>
      </w:r>
      <w:r w:rsidR="0038744E" w:rsidRPr="00C47D17">
        <w:rPr>
          <w:rFonts w:ascii="Arial" w:hAnsi="Arial" w:cs="Arial"/>
          <w:i/>
        </w:rPr>
        <w:t>s</w:t>
      </w:r>
      <w:r w:rsidRPr="00C47D17">
        <w:rPr>
          <w:rFonts w:ascii="Arial" w:hAnsi="Arial" w:cs="Arial"/>
          <w:i/>
        </w:rPr>
        <w:t xml:space="preserve"> Do To Involve Families:  55 Partnership Strategies</w:t>
      </w:r>
      <w:r w:rsidRPr="00C47D17">
        <w:rPr>
          <w:rFonts w:ascii="Arial" w:hAnsi="Arial" w:cs="Arial"/>
        </w:rPr>
        <w:t>, by N.A. Glasgow &amp; P.J. Whitney, 2009 by Corwin Press.</w:t>
      </w: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Pr="00C47D17" w:rsidRDefault="00C47D17" w:rsidP="00C47D17">
      <w:pPr>
        <w:rPr>
          <w:rFonts w:ascii="Arial" w:hAnsi="Arial" w:cs="Arial"/>
        </w:rPr>
      </w:pPr>
    </w:p>
    <w:p w:rsidR="00C47D17" w:rsidRDefault="001F1B28" w:rsidP="00C47D17">
      <w:pPr>
        <w:rPr>
          <w:rFonts w:ascii="Arial" w:hAnsi="Arial" w:cs="Arial"/>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493ED224" wp14:editId="0A1099B4">
                <wp:simplePos x="0" y="0"/>
                <wp:positionH relativeFrom="margin">
                  <wp:align>center</wp:align>
                </wp:positionH>
                <wp:positionV relativeFrom="paragraph">
                  <wp:posOffset>217170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D17" w:rsidRPr="00647D51" w:rsidRDefault="00C47D17" w:rsidP="00C47D17">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ED224" id="Rectangle 7" o:spid="_x0000_s1031" style="position:absolute;margin-left:0;margin-top:17.1pt;width:509.75pt;height: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" filled="f" stroked="f">
                <v:path arrowok="t"/>
                <o:lock v:ext="edit" grouping="t"/>
                <v:textbox inset="2.53919mm,1.2697mm,2.53919mm,1.2697mm">
                  <w:txbxContent>
                    <w:p w:rsidR="00C47D17" w:rsidRPr="00647D51" w:rsidRDefault="00C47D17" w:rsidP="00C47D17">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C47D17" w:rsidRDefault="00C47D17" w:rsidP="00C47D17">
      <w:pPr>
        <w:rPr>
          <w:rFonts w:ascii="Arial" w:hAnsi="Arial" w:cs="Arial"/>
        </w:rPr>
      </w:pPr>
    </w:p>
    <w:p w:rsidR="00A9449A" w:rsidRPr="00C47D17" w:rsidRDefault="00A9449A" w:rsidP="00C47D17">
      <w:pPr>
        <w:rPr>
          <w:rFonts w:ascii="Arial" w:hAnsi="Arial" w:cs="Arial"/>
        </w:rPr>
      </w:pPr>
      <w:bookmarkStart w:id="0" w:name="_GoBack"/>
      <w:bookmarkEnd w:id="0"/>
    </w:p>
    <w:sectPr w:rsidR="00A9449A" w:rsidRPr="00C47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17" w:rsidRDefault="00C47D17" w:rsidP="00C47D17">
      <w:r>
        <w:separator/>
      </w:r>
    </w:p>
  </w:endnote>
  <w:endnote w:type="continuationSeparator" w:id="0">
    <w:p w:rsidR="00C47D17" w:rsidRDefault="00C47D17" w:rsidP="00C4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17" w:rsidRDefault="00C47D17" w:rsidP="00C47D17">
      <w:r>
        <w:separator/>
      </w:r>
    </w:p>
  </w:footnote>
  <w:footnote w:type="continuationSeparator" w:id="0">
    <w:p w:rsidR="00C47D17" w:rsidRDefault="00C47D17" w:rsidP="00C4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E56"/>
      </v:shape>
    </w:pict>
  </w:numPicBullet>
  <w:abstractNum w:abstractNumId="0" w15:restartNumberingAfterBreak="0">
    <w:nsid w:val="00000007"/>
    <w:multiLevelType w:val="hybridMultilevel"/>
    <w:tmpl w:val="00000007"/>
    <w:lvl w:ilvl="0" w:tplc="182E1992">
      <w:start w:val="1"/>
      <w:numFmt w:val="bullet"/>
      <w:lvlText w:val=""/>
      <w:lvlJc w:val="left"/>
      <w:pPr>
        <w:ind w:left="360" w:hanging="360"/>
      </w:pPr>
      <w:rPr>
        <w:rFonts w:ascii="Wingdings" w:hAnsi="Wingdings" w:hint="default"/>
        <w:sz w:val="20"/>
      </w:rPr>
    </w:lvl>
    <w:lvl w:ilvl="1" w:tplc="61E27C7E">
      <w:start w:val="1"/>
      <w:numFmt w:val="bullet"/>
      <w:lvlText w:val="o"/>
      <w:lvlJc w:val="left"/>
      <w:pPr>
        <w:ind w:left="1080" w:hanging="360"/>
      </w:pPr>
      <w:rPr>
        <w:rFonts w:ascii="Courier New" w:hAnsi="Courier New" w:cs="Courier New" w:hint="default"/>
        <w:sz w:val="20"/>
      </w:rPr>
    </w:lvl>
    <w:lvl w:ilvl="2" w:tplc="5524CA00" w:tentative="1">
      <w:start w:val="1"/>
      <w:numFmt w:val="bullet"/>
      <w:lvlText w:val=""/>
      <w:lvlJc w:val="left"/>
      <w:pPr>
        <w:ind w:left="1800" w:hanging="360"/>
      </w:pPr>
      <w:rPr>
        <w:rFonts w:ascii="Wingdings" w:hAnsi="Wingdings" w:hint="default"/>
        <w:sz w:val="20"/>
      </w:rPr>
    </w:lvl>
    <w:lvl w:ilvl="3" w:tplc="13ACF270" w:tentative="1">
      <w:start w:val="1"/>
      <w:numFmt w:val="bullet"/>
      <w:lvlText w:val=""/>
      <w:lvlJc w:val="left"/>
      <w:pPr>
        <w:ind w:left="2520" w:hanging="360"/>
      </w:pPr>
      <w:rPr>
        <w:rFonts w:ascii="Symbol" w:hAnsi="Symbol" w:hint="default"/>
        <w:sz w:val="20"/>
      </w:rPr>
    </w:lvl>
    <w:lvl w:ilvl="4" w:tplc="759EB72C" w:tentative="1">
      <w:start w:val="1"/>
      <w:numFmt w:val="bullet"/>
      <w:lvlText w:val="o"/>
      <w:lvlJc w:val="left"/>
      <w:pPr>
        <w:ind w:left="3240" w:hanging="360"/>
      </w:pPr>
      <w:rPr>
        <w:rFonts w:ascii="Courier New" w:hAnsi="Courier New" w:cs="Courier New" w:hint="default"/>
        <w:sz w:val="20"/>
      </w:rPr>
    </w:lvl>
    <w:lvl w:ilvl="5" w:tplc="AF9C8F58" w:tentative="1">
      <w:start w:val="1"/>
      <w:numFmt w:val="bullet"/>
      <w:lvlText w:val=""/>
      <w:lvlJc w:val="left"/>
      <w:pPr>
        <w:ind w:left="3960" w:hanging="360"/>
      </w:pPr>
      <w:rPr>
        <w:rFonts w:ascii="Wingdings" w:hAnsi="Wingdings" w:hint="default"/>
        <w:sz w:val="20"/>
      </w:rPr>
    </w:lvl>
    <w:lvl w:ilvl="6" w:tplc="B66257FA" w:tentative="1">
      <w:start w:val="1"/>
      <w:numFmt w:val="bullet"/>
      <w:lvlText w:val=""/>
      <w:lvlJc w:val="left"/>
      <w:pPr>
        <w:ind w:left="4680" w:hanging="360"/>
      </w:pPr>
      <w:rPr>
        <w:rFonts w:ascii="Symbol" w:hAnsi="Symbol" w:hint="default"/>
        <w:sz w:val="20"/>
      </w:rPr>
    </w:lvl>
    <w:lvl w:ilvl="7" w:tplc="ABF43660" w:tentative="1">
      <w:start w:val="1"/>
      <w:numFmt w:val="bullet"/>
      <w:lvlText w:val="o"/>
      <w:lvlJc w:val="left"/>
      <w:pPr>
        <w:ind w:left="5400" w:hanging="360"/>
      </w:pPr>
      <w:rPr>
        <w:rFonts w:ascii="Courier New" w:hAnsi="Courier New" w:cs="Courier New" w:hint="default"/>
        <w:sz w:val="20"/>
      </w:rPr>
    </w:lvl>
    <w:lvl w:ilvl="8" w:tplc="72CECD20" w:tentative="1">
      <w:start w:val="1"/>
      <w:numFmt w:val="bullet"/>
      <w:lvlText w:val=""/>
      <w:lvlJc w:val="left"/>
      <w:pPr>
        <w:ind w:left="6120" w:hanging="360"/>
      </w:pPr>
      <w:rPr>
        <w:rFonts w:ascii="Wingdings" w:hAnsi="Wingdings" w:hint="default"/>
        <w:sz w:val="20"/>
      </w:rPr>
    </w:lvl>
  </w:abstractNum>
  <w:abstractNum w:abstractNumId="1" w15:restartNumberingAfterBreak="0">
    <w:nsid w:val="00B439C3"/>
    <w:multiLevelType w:val="hybridMultilevel"/>
    <w:tmpl w:val="7B2493B4"/>
    <w:lvl w:ilvl="0" w:tplc="0000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09F5"/>
    <w:multiLevelType w:val="hybridMultilevel"/>
    <w:tmpl w:val="38CE9C80"/>
    <w:lvl w:ilvl="0" w:tplc="45566C44">
      <w:start w:val="1"/>
      <w:numFmt w:val="bullet"/>
      <w:lvlText w:val=""/>
      <w:lvlJc w:val="left"/>
      <w:pPr>
        <w:ind w:left="360" w:hanging="360"/>
      </w:pPr>
      <w:rPr>
        <w:rFonts w:ascii="Wingdings" w:hAnsi="Wingdings" w:hint="default"/>
        <w:sz w:val="20"/>
      </w:rPr>
    </w:lvl>
    <w:lvl w:ilvl="1" w:tplc="00000007">
      <w:start w:val="1"/>
      <w:numFmt w:val="bullet"/>
      <w:lvlText w:val=""/>
      <w:lvlJc w:val="left"/>
      <w:pPr>
        <w:ind w:left="1080" w:hanging="360"/>
      </w:pPr>
      <w:rPr>
        <w:rFonts w:ascii="Wingdings" w:hAnsi="Wingdings" w:hint="default"/>
        <w:sz w:val="20"/>
      </w:rPr>
    </w:lvl>
    <w:lvl w:ilvl="2" w:tplc="8E6090DA" w:tentative="1">
      <w:start w:val="1"/>
      <w:numFmt w:val="bullet"/>
      <w:lvlText w:val=""/>
      <w:lvlJc w:val="left"/>
      <w:pPr>
        <w:ind w:left="1800" w:hanging="360"/>
      </w:pPr>
      <w:rPr>
        <w:rFonts w:ascii="Wingdings" w:hAnsi="Wingdings" w:hint="default"/>
        <w:sz w:val="20"/>
      </w:rPr>
    </w:lvl>
    <w:lvl w:ilvl="3" w:tplc="A1C45A4C" w:tentative="1">
      <w:start w:val="1"/>
      <w:numFmt w:val="bullet"/>
      <w:lvlText w:val=""/>
      <w:lvlJc w:val="left"/>
      <w:pPr>
        <w:ind w:left="2520" w:hanging="360"/>
      </w:pPr>
      <w:rPr>
        <w:rFonts w:ascii="Symbol" w:hAnsi="Symbol" w:hint="default"/>
        <w:sz w:val="20"/>
      </w:rPr>
    </w:lvl>
    <w:lvl w:ilvl="4" w:tplc="8A36BF1E" w:tentative="1">
      <w:start w:val="1"/>
      <w:numFmt w:val="bullet"/>
      <w:lvlText w:val="o"/>
      <w:lvlJc w:val="left"/>
      <w:pPr>
        <w:ind w:left="3240" w:hanging="360"/>
      </w:pPr>
      <w:rPr>
        <w:rFonts w:ascii="Courier New" w:hAnsi="Courier New" w:cs="Courier New" w:hint="default"/>
        <w:sz w:val="20"/>
      </w:rPr>
    </w:lvl>
    <w:lvl w:ilvl="5" w:tplc="5A4C6EB2" w:tentative="1">
      <w:start w:val="1"/>
      <w:numFmt w:val="bullet"/>
      <w:lvlText w:val=""/>
      <w:lvlJc w:val="left"/>
      <w:pPr>
        <w:ind w:left="3960" w:hanging="360"/>
      </w:pPr>
      <w:rPr>
        <w:rFonts w:ascii="Wingdings" w:hAnsi="Wingdings" w:hint="default"/>
        <w:sz w:val="20"/>
      </w:rPr>
    </w:lvl>
    <w:lvl w:ilvl="6" w:tplc="14928BE2" w:tentative="1">
      <w:start w:val="1"/>
      <w:numFmt w:val="bullet"/>
      <w:lvlText w:val=""/>
      <w:lvlJc w:val="left"/>
      <w:pPr>
        <w:ind w:left="4680" w:hanging="360"/>
      </w:pPr>
      <w:rPr>
        <w:rFonts w:ascii="Symbol" w:hAnsi="Symbol" w:hint="default"/>
        <w:sz w:val="20"/>
      </w:rPr>
    </w:lvl>
    <w:lvl w:ilvl="7" w:tplc="07FA67F4" w:tentative="1">
      <w:start w:val="1"/>
      <w:numFmt w:val="bullet"/>
      <w:lvlText w:val="o"/>
      <w:lvlJc w:val="left"/>
      <w:pPr>
        <w:ind w:left="5400" w:hanging="360"/>
      </w:pPr>
      <w:rPr>
        <w:rFonts w:ascii="Courier New" w:hAnsi="Courier New" w:cs="Courier New" w:hint="default"/>
        <w:sz w:val="20"/>
      </w:rPr>
    </w:lvl>
    <w:lvl w:ilvl="8" w:tplc="97CCDE7E" w:tentative="1">
      <w:start w:val="1"/>
      <w:numFmt w:val="bullet"/>
      <w:lvlText w:val=""/>
      <w:lvlJc w:val="left"/>
      <w:pPr>
        <w:ind w:left="6120" w:hanging="360"/>
      </w:pPr>
      <w:rPr>
        <w:rFonts w:ascii="Wingdings" w:hAnsi="Wingdings" w:hint="default"/>
        <w:sz w:val="20"/>
      </w:rPr>
    </w:lvl>
  </w:abstractNum>
  <w:abstractNum w:abstractNumId="3" w15:restartNumberingAfterBreak="0">
    <w:nsid w:val="26BE12CF"/>
    <w:multiLevelType w:val="hybridMultilevel"/>
    <w:tmpl w:val="A1466F8C"/>
    <w:lvl w:ilvl="0" w:tplc="8FD6AEB6">
      <w:start w:val="1"/>
      <w:numFmt w:val="bullet"/>
      <w:lvlText w:val=""/>
      <w:lvlJc w:val="left"/>
      <w:pPr>
        <w:ind w:left="360" w:hanging="360"/>
      </w:pPr>
      <w:rPr>
        <w:rFonts w:ascii="Wingdings" w:hAnsi="Wingdings" w:hint="default"/>
        <w:sz w:val="20"/>
      </w:rPr>
    </w:lvl>
    <w:lvl w:ilvl="1" w:tplc="00000007">
      <w:start w:val="1"/>
      <w:numFmt w:val="bullet"/>
      <w:lvlText w:val=""/>
      <w:lvlJc w:val="left"/>
      <w:pPr>
        <w:ind w:left="1080" w:hanging="360"/>
      </w:pPr>
      <w:rPr>
        <w:rFonts w:ascii="Wingdings" w:hAnsi="Wingdings" w:hint="default"/>
        <w:sz w:val="20"/>
      </w:rPr>
    </w:lvl>
    <w:lvl w:ilvl="2" w:tplc="9FD420C2" w:tentative="1">
      <w:start w:val="1"/>
      <w:numFmt w:val="bullet"/>
      <w:lvlText w:val=""/>
      <w:lvlJc w:val="left"/>
      <w:pPr>
        <w:ind w:left="1800" w:hanging="360"/>
      </w:pPr>
      <w:rPr>
        <w:rFonts w:ascii="Wingdings" w:hAnsi="Wingdings" w:hint="default"/>
        <w:sz w:val="20"/>
      </w:rPr>
    </w:lvl>
    <w:lvl w:ilvl="3" w:tplc="07FCAA32" w:tentative="1">
      <w:start w:val="1"/>
      <w:numFmt w:val="bullet"/>
      <w:lvlText w:val=""/>
      <w:lvlJc w:val="left"/>
      <w:pPr>
        <w:ind w:left="2520" w:hanging="360"/>
      </w:pPr>
      <w:rPr>
        <w:rFonts w:ascii="Symbol" w:hAnsi="Symbol" w:hint="default"/>
        <w:sz w:val="20"/>
      </w:rPr>
    </w:lvl>
    <w:lvl w:ilvl="4" w:tplc="BAB0A9B2" w:tentative="1">
      <w:start w:val="1"/>
      <w:numFmt w:val="bullet"/>
      <w:lvlText w:val="o"/>
      <w:lvlJc w:val="left"/>
      <w:pPr>
        <w:ind w:left="3240" w:hanging="360"/>
      </w:pPr>
      <w:rPr>
        <w:rFonts w:ascii="Courier New" w:hAnsi="Courier New" w:cs="Courier New" w:hint="default"/>
        <w:sz w:val="20"/>
      </w:rPr>
    </w:lvl>
    <w:lvl w:ilvl="5" w:tplc="85743E28" w:tentative="1">
      <w:start w:val="1"/>
      <w:numFmt w:val="bullet"/>
      <w:lvlText w:val=""/>
      <w:lvlJc w:val="left"/>
      <w:pPr>
        <w:ind w:left="3960" w:hanging="360"/>
      </w:pPr>
      <w:rPr>
        <w:rFonts w:ascii="Wingdings" w:hAnsi="Wingdings" w:hint="default"/>
        <w:sz w:val="20"/>
      </w:rPr>
    </w:lvl>
    <w:lvl w:ilvl="6" w:tplc="D6E82288" w:tentative="1">
      <w:start w:val="1"/>
      <w:numFmt w:val="bullet"/>
      <w:lvlText w:val=""/>
      <w:lvlJc w:val="left"/>
      <w:pPr>
        <w:ind w:left="4680" w:hanging="360"/>
      </w:pPr>
      <w:rPr>
        <w:rFonts w:ascii="Symbol" w:hAnsi="Symbol" w:hint="default"/>
        <w:sz w:val="20"/>
      </w:rPr>
    </w:lvl>
    <w:lvl w:ilvl="7" w:tplc="28F8FCAE" w:tentative="1">
      <w:start w:val="1"/>
      <w:numFmt w:val="bullet"/>
      <w:lvlText w:val="o"/>
      <w:lvlJc w:val="left"/>
      <w:pPr>
        <w:ind w:left="5400" w:hanging="360"/>
      </w:pPr>
      <w:rPr>
        <w:rFonts w:ascii="Courier New" w:hAnsi="Courier New" w:cs="Courier New" w:hint="default"/>
        <w:sz w:val="20"/>
      </w:rPr>
    </w:lvl>
    <w:lvl w:ilvl="8" w:tplc="60424AD0" w:tentative="1">
      <w:start w:val="1"/>
      <w:numFmt w:val="bullet"/>
      <w:lvlText w:val=""/>
      <w:lvlJc w:val="left"/>
      <w:pPr>
        <w:ind w:left="6120" w:hanging="360"/>
      </w:pPr>
      <w:rPr>
        <w:rFonts w:ascii="Wingdings" w:hAnsi="Wingdings" w:hint="default"/>
        <w:sz w:val="20"/>
      </w:rPr>
    </w:lvl>
  </w:abstractNum>
  <w:abstractNum w:abstractNumId="4" w15:restartNumberingAfterBreak="0">
    <w:nsid w:val="2F580C41"/>
    <w:multiLevelType w:val="hybridMultilevel"/>
    <w:tmpl w:val="780E0F8A"/>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706BE"/>
    <w:multiLevelType w:val="hybridMultilevel"/>
    <w:tmpl w:val="262A5B26"/>
    <w:lvl w:ilvl="0" w:tplc="93968B7E">
      <w:start w:val="1"/>
      <w:numFmt w:val="bullet"/>
      <w:lvlText w:val=""/>
      <w:lvlJc w:val="left"/>
      <w:pPr>
        <w:ind w:left="360" w:hanging="360"/>
      </w:pPr>
      <w:rPr>
        <w:rFonts w:ascii="Wingdings" w:hAnsi="Wingdings" w:hint="default"/>
        <w:sz w:val="20"/>
      </w:rPr>
    </w:lvl>
    <w:lvl w:ilvl="1" w:tplc="00000007">
      <w:start w:val="1"/>
      <w:numFmt w:val="bullet"/>
      <w:lvlText w:val=""/>
      <w:lvlJc w:val="left"/>
      <w:pPr>
        <w:ind w:left="1080" w:hanging="360"/>
      </w:pPr>
      <w:rPr>
        <w:rFonts w:ascii="Wingdings" w:hAnsi="Wingdings" w:hint="default"/>
        <w:sz w:val="20"/>
      </w:rPr>
    </w:lvl>
    <w:lvl w:ilvl="2" w:tplc="5C8CC35C" w:tentative="1">
      <w:start w:val="1"/>
      <w:numFmt w:val="bullet"/>
      <w:lvlText w:val=""/>
      <w:lvlJc w:val="left"/>
      <w:pPr>
        <w:ind w:left="1800" w:hanging="360"/>
      </w:pPr>
      <w:rPr>
        <w:rFonts w:ascii="Wingdings" w:hAnsi="Wingdings" w:hint="default"/>
        <w:sz w:val="20"/>
      </w:rPr>
    </w:lvl>
    <w:lvl w:ilvl="3" w:tplc="3D928564" w:tentative="1">
      <w:start w:val="1"/>
      <w:numFmt w:val="bullet"/>
      <w:lvlText w:val=""/>
      <w:lvlJc w:val="left"/>
      <w:pPr>
        <w:ind w:left="2520" w:hanging="360"/>
      </w:pPr>
      <w:rPr>
        <w:rFonts w:ascii="Symbol" w:hAnsi="Symbol" w:hint="default"/>
        <w:sz w:val="20"/>
      </w:rPr>
    </w:lvl>
    <w:lvl w:ilvl="4" w:tplc="DDB4C406" w:tentative="1">
      <w:start w:val="1"/>
      <w:numFmt w:val="bullet"/>
      <w:lvlText w:val="o"/>
      <w:lvlJc w:val="left"/>
      <w:pPr>
        <w:ind w:left="3240" w:hanging="360"/>
      </w:pPr>
      <w:rPr>
        <w:rFonts w:ascii="Courier New" w:hAnsi="Courier New" w:cs="Courier New" w:hint="default"/>
        <w:sz w:val="20"/>
      </w:rPr>
    </w:lvl>
    <w:lvl w:ilvl="5" w:tplc="8CB8DB10" w:tentative="1">
      <w:start w:val="1"/>
      <w:numFmt w:val="bullet"/>
      <w:lvlText w:val=""/>
      <w:lvlJc w:val="left"/>
      <w:pPr>
        <w:ind w:left="3960" w:hanging="360"/>
      </w:pPr>
      <w:rPr>
        <w:rFonts w:ascii="Wingdings" w:hAnsi="Wingdings" w:hint="default"/>
        <w:sz w:val="20"/>
      </w:rPr>
    </w:lvl>
    <w:lvl w:ilvl="6" w:tplc="A552BEBA" w:tentative="1">
      <w:start w:val="1"/>
      <w:numFmt w:val="bullet"/>
      <w:lvlText w:val=""/>
      <w:lvlJc w:val="left"/>
      <w:pPr>
        <w:ind w:left="4680" w:hanging="360"/>
      </w:pPr>
      <w:rPr>
        <w:rFonts w:ascii="Symbol" w:hAnsi="Symbol" w:hint="default"/>
        <w:sz w:val="20"/>
      </w:rPr>
    </w:lvl>
    <w:lvl w:ilvl="7" w:tplc="7912376E" w:tentative="1">
      <w:start w:val="1"/>
      <w:numFmt w:val="bullet"/>
      <w:lvlText w:val="o"/>
      <w:lvlJc w:val="left"/>
      <w:pPr>
        <w:ind w:left="5400" w:hanging="360"/>
      </w:pPr>
      <w:rPr>
        <w:rFonts w:ascii="Courier New" w:hAnsi="Courier New" w:cs="Courier New" w:hint="default"/>
        <w:sz w:val="20"/>
      </w:rPr>
    </w:lvl>
    <w:lvl w:ilvl="8" w:tplc="E24C0458" w:tentative="1">
      <w:start w:val="1"/>
      <w:numFmt w:val="bullet"/>
      <w:lvlText w:val=""/>
      <w:lvlJc w:val="left"/>
      <w:pPr>
        <w:ind w:left="6120" w:hanging="360"/>
      </w:pPr>
      <w:rPr>
        <w:rFonts w:ascii="Wingdings" w:hAnsi="Wingdings" w:hint="default"/>
        <w:sz w:val="20"/>
      </w:rPr>
    </w:lvl>
  </w:abstractNum>
  <w:abstractNum w:abstractNumId="6" w15:restartNumberingAfterBreak="0">
    <w:nsid w:val="4CC85B65"/>
    <w:multiLevelType w:val="hybridMultilevel"/>
    <w:tmpl w:val="113A5842"/>
    <w:lvl w:ilvl="0" w:tplc="0000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DF87B"/>
    <w:multiLevelType w:val="singleLevel"/>
    <w:tmpl w:val="546DF87B"/>
    <w:lvl w:ilvl="0">
      <w:start w:val="1"/>
      <w:numFmt w:val="bullet"/>
      <w:lvlText w:val=""/>
      <w:lvlJc w:val="left"/>
      <w:pPr>
        <w:tabs>
          <w:tab w:val="num" w:pos="420"/>
        </w:tabs>
        <w:ind w:left="420" w:hanging="420"/>
      </w:pPr>
      <w:rPr>
        <w:rFonts w:ascii="Wingdings" w:hAnsi="Wingdings" w:hint="default"/>
        <w:sz w:val="16"/>
      </w:rPr>
    </w:lvl>
  </w:abstractNum>
  <w:abstractNum w:abstractNumId="8" w15:restartNumberingAfterBreak="0">
    <w:nsid w:val="553C1C37"/>
    <w:multiLevelType w:val="hybridMultilevel"/>
    <w:tmpl w:val="203865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A1274"/>
    <w:multiLevelType w:val="hybridMultilevel"/>
    <w:tmpl w:val="98F8E1E8"/>
    <w:lvl w:ilvl="0" w:tplc="00000007">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2"/>
  </w:num>
  <w:num w:numId="6">
    <w:abstractNumId w:val="3"/>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F1B28"/>
    <w:rsid w:val="002040E1"/>
    <w:rsid w:val="002E5896"/>
    <w:rsid w:val="0038744E"/>
    <w:rsid w:val="00A9449A"/>
    <w:rsid w:val="00C24B2B"/>
    <w:rsid w:val="00C4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126B675"/>
  <w15:chartTrackingRefBased/>
  <w15:docId w15:val="{B577B06B-3AE7-4853-B2CB-0571E09B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47D17"/>
    <w:pPr>
      <w:spacing w:before="100" w:beforeAutospacing="1" w:after="100" w:afterAutospacing="1"/>
    </w:pPr>
    <w:rPr>
      <w:rFonts w:eastAsia="Times New Roman"/>
    </w:rPr>
  </w:style>
  <w:style w:type="paragraph" w:styleId="ListParagraph">
    <w:name w:val="List Paragraph"/>
    <w:basedOn w:val="Normal"/>
    <w:uiPriority w:val="34"/>
    <w:qFormat/>
    <w:rsid w:val="00C47D17"/>
    <w:pPr>
      <w:ind w:left="720"/>
      <w:contextualSpacing/>
    </w:pPr>
  </w:style>
  <w:style w:type="paragraph" w:customStyle="1" w:styleId="ListParagraph1">
    <w:name w:val="List Paragraph1"/>
    <w:basedOn w:val="Normal"/>
    <w:uiPriority w:val="34"/>
    <w:qFormat/>
    <w:rsid w:val="00C47D1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47D17"/>
    <w:pPr>
      <w:tabs>
        <w:tab w:val="center" w:pos="4680"/>
        <w:tab w:val="right" w:pos="9360"/>
      </w:tabs>
    </w:pPr>
  </w:style>
  <w:style w:type="character" w:customStyle="1" w:styleId="HeaderChar">
    <w:name w:val="Header Char"/>
    <w:basedOn w:val="DefaultParagraphFont"/>
    <w:link w:val="Header"/>
    <w:rsid w:val="00C47D17"/>
    <w:rPr>
      <w:rFonts w:eastAsia="MS Mincho"/>
      <w:sz w:val="24"/>
      <w:szCs w:val="24"/>
    </w:rPr>
  </w:style>
  <w:style w:type="paragraph" w:styleId="Footer">
    <w:name w:val="footer"/>
    <w:basedOn w:val="Normal"/>
    <w:link w:val="FooterChar"/>
    <w:rsid w:val="00C47D17"/>
    <w:pPr>
      <w:tabs>
        <w:tab w:val="center" w:pos="4680"/>
        <w:tab w:val="right" w:pos="9360"/>
      </w:tabs>
    </w:pPr>
  </w:style>
  <w:style w:type="character" w:customStyle="1" w:styleId="FooterChar">
    <w:name w:val="Footer Char"/>
    <w:basedOn w:val="DefaultParagraphFont"/>
    <w:link w:val="Footer"/>
    <w:rsid w:val="00C47D1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7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su.edu/familyschoolpartnerships/ptp/" TargetMode="External"/><Relationship Id="rId5" Type="http://schemas.openxmlformats.org/officeDocument/2006/relationships/footnotes" Target="footnotes.xml"/><Relationship Id="rId10" Type="http://schemas.openxmlformats.org/officeDocument/2006/relationships/hyperlink" Target="http://www.nami.org" TargetMode="External"/><Relationship Id="rId4" Type="http://schemas.openxmlformats.org/officeDocument/2006/relationships/webSettings" Target="webSettings.xml"/><Relationship Id="rId9" Type="http://schemas.openxmlformats.org/officeDocument/2006/relationships/hyperlink" Target="http://www.tolerance.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1807</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3</cp:revision>
  <dcterms:created xsi:type="dcterms:W3CDTF">2017-08-22T19:15:00Z</dcterms:created>
  <dcterms:modified xsi:type="dcterms:W3CDTF">2017-08-29T18:04:00Z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