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0F75" w:rsidRDefault="00970F75" w:rsidP="00970F75">
      <w:pPr>
        <w:ind w:left="-624" w:right="-624"/>
        <w:jc w:val="center"/>
        <w:rPr>
          <w:b/>
          <w:bCs/>
          <w:color w:val="800080"/>
          <w:sz w:val="48"/>
          <w:szCs w:val="48"/>
          <w:lang w:val="es-AR"/>
        </w:rPr>
      </w:pPr>
      <w:r w:rsidRPr="00D7419F">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7D62BAE6" wp14:editId="4FA9003E">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970F75" w:rsidRDefault="00970F75" w:rsidP="00970F75">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D62BAE6"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970F75" w:rsidRDefault="00970F75" w:rsidP="00970F75">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970F75" w:rsidRDefault="00970F75" w:rsidP="00970F75">
      <w:pPr>
        <w:jc w:val="center"/>
        <w:rPr>
          <w:rFonts w:ascii="Arial" w:hAnsi="Arial" w:cs="Arial"/>
          <w:b/>
          <w:bCs/>
          <w:sz w:val="32"/>
          <w:szCs w:val="32"/>
        </w:rPr>
      </w:pPr>
    </w:p>
    <w:p w:rsidR="00970F75" w:rsidRPr="00970F75" w:rsidRDefault="00970F75" w:rsidP="00970F75">
      <w:pPr>
        <w:jc w:val="center"/>
        <w:rPr>
          <w:rFonts w:ascii="Arial" w:hAnsi="Arial" w:cs="Arial"/>
          <w:b/>
          <w:bCs/>
          <w:sz w:val="32"/>
          <w:szCs w:val="32"/>
        </w:rPr>
      </w:pPr>
      <w:r w:rsidRPr="00970F75">
        <w:rPr>
          <w:rFonts w:ascii="Arial" w:hAnsi="Arial" w:cs="Arial"/>
          <w:b/>
          <w:sz w:val="32"/>
          <w:szCs w:val="32"/>
          <w:lang w:val="es-US"/>
        </w:rPr>
        <w:t>CONFIANZA</w:t>
      </w:r>
      <w:r w:rsidRPr="00970F75">
        <w:rPr>
          <w:rFonts w:ascii="Arial" w:hAnsi="Arial" w:cs="Arial"/>
          <w:b/>
          <w:bCs/>
          <w:sz w:val="32"/>
          <w:szCs w:val="32"/>
        </w:rPr>
        <w:t xml:space="preserve"> </w:t>
      </w:r>
    </w:p>
    <w:p w:rsidR="00970F75" w:rsidRPr="00970F75" w:rsidRDefault="00970F75" w:rsidP="00970F75">
      <w:pPr>
        <w:jc w:val="center"/>
        <w:rPr>
          <w:rFonts w:ascii="Arial" w:hAnsi="Arial" w:cs="Arial"/>
          <w:sz w:val="32"/>
          <w:szCs w:val="32"/>
        </w:rPr>
      </w:pPr>
      <w:proofErr w:type="spellStart"/>
      <w:r w:rsidRPr="00970F75">
        <w:rPr>
          <w:rFonts w:ascii="Arial" w:hAnsi="Arial" w:cs="Arial"/>
          <w:b/>
          <w:bCs/>
          <w:sz w:val="32"/>
          <w:szCs w:val="32"/>
        </w:rPr>
        <w:t>Materiales</w:t>
      </w:r>
      <w:proofErr w:type="spellEnd"/>
    </w:p>
    <w:p w:rsidR="008F1903" w:rsidRPr="00970F75" w:rsidRDefault="008F1903" w:rsidP="00D73ED6">
      <w:pPr>
        <w:pStyle w:val="ListParagraph"/>
        <w:spacing w:line="221" w:lineRule="auto"/>
        <w:ind w:left="0"/>
        <w:rPr>
          <w:rFonts w:ascii="Arial" w:hAnsi="Arial" w:cs="Arial"/>
          <w:sz w:val="24"/>
          <w:szCs w:val="24"/>
        </w:rPr>
      </w:pPr>
      <w:r w:rsidRPr="00970F75">
        <w:rPr>
          <w:rFonts w:ascii="Arial" w:hAnsi="Arial" w:cs="Arial"/>
          <w:sz w:val="24"/>
          <w:szCs w:val="24"/>
        </w:rPr>
        <w:t xml:space="preserve">* </w:t>
      </w:r>
      <w:r w:rsidRPr="00970F75">
        <w:rPr>
          <w:rFonts w:ascii="Arial" w:hAnsi="Arial" w:cs="Arial"/>
          <w:sz w:val="24"/>
          <w:szCs w:val="24"/>
          <w:u w:val="single"/>
        </w:rPr>
        <w:t>FACILITADORES</w:t>
      </w:r>
    </w:p>
    <w:p w:rsidR="008F1903" w:rsidRPr="00970F75" w:rsidRDefault="008F1903" w:rsidP="00D73ED6">
      <w:pPr>
        <w:pStyle w:val="ListParagraph"/>
        <w:numPr>
          <w:ilvl w:val="0"/>
          <w:numId w:val="1"/>
        </w:numPr>
        <w:tabs>
          <w:tab w:val="left" w:pos="1260"/>
        </w:tabs>
        <w:spacing w:line="221" w:lineRule="auto"/>
        <w:ind w:left="1260"/>
        <w:rPr>
          <w:rFonts w:ascii="Arial" w:hAnsi="Arial" w:cs="Arial"/>
          <w:iCs/>
          <w:sz w:val="24"/>
          <w:szCs w:val="24"/>
          <w:lang w:val="es-AR"/>
        </w:rPr>
      </w:pPr>
      <w:r w:rsidRPr="00970F75">
        <w:rPr>
          <w:rFonts w:ascii="Arial" w:hAnsi="Arial" w:cs="Arial"/>
          <w:iCs/>
          <w:sz w:val="24"/>
          <w:szCs w:val="24"/>
          <w:lang w:val="es-AR"/>
        </w:rPr>
        <w:t>Copia de la presentación en PowerPoint con notas/temas de conversación</w:t>
      </w:r>
    </w:p>
    <w:p w:rsidR="0068606E" w:rsidRPr="00970F75" w:rsidRDefault="0068606E" w:rsidP="00D73ED6">
      <w:pPr>
        <w:pStyle w:val="ListParagraph"/>
        <w:numPr>
          <w:ilvl w:val="0"/>
          <w:numId w:val="1"/>
        </w:numPr>
        <w:tabs>
          <w:tab w:val="left" w:pos="1260"/>
        </w:tabs>
        <w:spacing w:line="221" w:lineRule="auto"/>
        <w:ind w:left="1260"/>
        <w:rPr>
          <w:rFonts w:ascii="Arial" w:hAnsi="Arial" w:cs="Arial"/>
          <w:iCs/>
          <w:sz w:val="24"/>
          <w:szCs w:val="24"/>
          <w:lang w:val="es-AR"/>
        </w:rPr>
      </w:pPr>
      <w:r w:rsidRPr="00970F75">
        <w:rPr>
          <w:rFonts w:ascii="Arial" w:hAnsi="Arial" w:cs="Arial"/>
          <w:iCs/>
          <w:sz w:val="24"/>
          <w:szCs w:val="24"/>
          <w:lang w:val="es-AR"/>
        </w:rPr>
        <w:t>Lista de control para la implementación</w:t>
      </w:r>
    </w:p>
    <w:p w:rsidR="0068606E" w:rsidRPr="00970F75" w:rsidRDefault="008F1903" w:rsidP="00D73ED6">
      <w:pPr>
        <w:pStyle w:val="ListParagraph"/>
        <w:numPr>
          <w:ilvl w:val="0"/>
          <w:numId w:val="1"/>
        </w:numPr>
        <w:tabs>
          <w:tab w:val="left" w:pos="1260"/>
        </w:tabs>
        <w:spacing w:line="221" w:lineRule="auto"/>
        <w:ind w:left="1260"/>
        <w:rPr>
          <w:rFonts w:ascii="Arial" w:hAnsi="Arial" w:cs="Arial"/>
          <w:iCs/>
          <w:sz w:val="24"/>
          <w:szCs w:val="24"/>
        </w:rPr>
      </w:pPr>
      <w:r w:rsidRPr="00970F75">
        <w:rPr>
          <w:rFonts w:ascii="Arial" w:hAnsi="Arial" w:cs="Arial"/>
          <w:iCs/>
          <w:sz w:val="24"/>
          <w:szCs w:val="24"/>
        </w:rPr>
        <w:t xml:space="preserve">Documentos sobre materiales y recursos </w:t>
      </w:r>
    </w:p>
    <w:p w:rsidR="0068606E" w:rsidRPr="00970F75" w:rsidRDefault="0068606E" w:rsidP="00D73ED6">
      <w:pPr>
        <w:pStyle w:val="ListParagraph"/>
        <w:numPr>
          <w:ilvl w:val="0"/>
          <w:numId w:val="1"/>
        </w:numPr>
        <w:tabs>
          <w:tab w:val="left" w:pos="1260"/>
        </w:tabs>
        <w:spacing w:line="221" w:lineRule="auto"/>
        <w:ind w:left="1260"/>
        <w:rPr>
          <w:rFonts w:ascii="Arial" w:hAnsi="Arial" w:cs="Arial"/>
          <w:iCs/>
          <w:sz w:val="24"/>
          <w:szCs w:val="24"/>
        </w:rPr>
      </w:pPr>
      <w:r w:rsidRPr="00970F75">
        <w:rPr>
          <w:rFonts w:ascii="Arial" w:hAnsi="Arial" w:cs="Arial"/>
          <w:iCs/>
          <w:sz w:val="24"/>
          <w:szCs w:val="24"/>
        </w:rPr>
        <w:t xml:space="preserve">Resumen del módulo </w:t>
      </w:r>
    </w:p>
    <w:p w:rsidR="005A0735" w:rsidRPr="00970F75" w:rsidRDefault="005A0735" w:rsidP="00D73ED6">
      <w:pPr>
        <w:pStyle w:val="ListParagraph"/>
        <w:numPr>
          <w:ilvl w:val="0"/>
          <w:numId w:val="1"/>
        </w:numPr>
        <w:tabs>
          <w:tab w:val="left" w:pos="1260"/>
        </w:tabs>
        <w:spacing w:line="221" w:lineRule="auto"/>
        <w:ind w:left="1260"/>
        <w:rPr>
          <w:rFonts w:ascii="Arial" w:hAnsi="Arial" w:cs="Arial"/>
          <w:iCs/>
          <w:sz w:val="24"/>
          <w:szCs w:val="24"/>
          <w:lang w:val="es-AR"/>
        </w:rPr>
      </w:pPr>
      <w:r w:rsidRPr="00970F75">
        <w:rPr>
          <w:rFonts w:ascii="Arial" w:hAnsi="Arial" w:cs="Arial"/>
          <w:iCs/>
          <w:sz w:val="24"/>
          <w:szCs w:val="24"/>
          <w:lang w:val="es-AR"/>
        </w:rPr>
        <w:t>Póster en papel con el arco y los principios (ver diapositiva 7)</w:t>
      </w:r>
    </w:p>
    <w:p w:rsidR="008F1903" w:rsidRPr="00970F75" w:rsidRDefault="008F1903" w:rsidP="00D73ED6">
      <w:pPr>
        <w:pStyle w:val="ListParagraph"/>
        <w:numPr>
          <w:ilvl w:val="0"/>
          <w:numId w:val="1"/>
        </w:numPr>
        <w:tabs>
          <w:tab w:val="left" w:pos="1260"/>
        </w:tabs>
        <w:spacing w:line="221" w:lineRule="auto"/>
        <w:ind w:left="1260"/>
        <w:rPr>
          <w:rFonts w:ascii="Arial" w:hAnsi="Arial" w:cs="Arial"/>
          <w:iCs/>
          <w:sz w:val="24"/>
          <w:szCs w:val="24"/>
          <w:lang w:val="es-AR"/>
        </w:rPr>
      </w:pPr>
      <w:r w:rsidRPr="00970F75">
        <w:rPr>
          <w:rFonts w:ascii="Arial" w:hAnsi="Arial" w:cs="Arial"/>
          <w:iCs/>
          <w:sz w:val="24"/>
          <w:szCs w:val="24"/>
          <w:lang w:val="es-AR"/>
        </w:rPr>
        <w:t>Documento sobre puntos destacados de la sesión</w:t>
      </w:r>
    </w:p>
    <w:p w:rsidR="008F1903" w:rsidRPr="00970F75" w:rsidRDefault="008F1903" w:rsidP="00D73ED6">
      <w:pPr>
        <w:pStyle w:val="ListParagraph"/>
        <w:spacing w:line="221" w:lineRule="auto"/>
        <w:ind w:left="360" w:firstLine="720"/>
        <w:rPr>
          <w:rFonts w:ascii="Arial" w:hAnsi="Arial" w:cs="Arial"/>
          <w:sz w:val="24"/>
          <w:szCs w:val="24"/>
          <w:lang w:val="es-AR"/>
        </w:rPr>
      </w:pPr>
    </w:p>
    <w:p w:rsidR="008F1903" w:rsidRPr="00970F75" w:rsidRDefault="008F1903" w:rsidP="00D73ED6">
      <w:pPr>
        <w:pStyle w:val="ListParagraph"/>
        <w:spacing w:line="221" w:lineRule="auto"/>
        <w:ind w:left="0"/>
        <w:rPr>
          <w:rFonts w:ascii="Arial" w:hAnsi="Arial" w:cs="Arial"/>
          <w:iCs/>
          <w:sz w:val="24"/>
          <w:szCs w:val="24"/>
        </w:rPr>
      </w:pPr>
      <w:r w:rsidRPr="00970F75">
        <w:rPr>
          <w:rFonts w:ascii="Arial" w:hAnsi="Arial" w:cs="Arial"/>
          <w:sz w:val="24"/>
          <w:szCs w:val="24"/>
        </w:rPr>
        <w:t xml:space="preserve">* </w:t>
      </w:r>
      <w:r w:rsidR="00B7780B" w:rsidRPr="00970F75">
        <w:rPr>
          <w:rFonts w:ascii="Arial" w:hAnsi="Arial" w:cs="Arial"/>
          <w:sz w:val="24"/>
          <w:szCs w:val="24"/>
          <w:u w:val="single"/>
        </w:rPr>
        <w:t>FOLLETOS</w:t>
      </w:r>
    </w:p>
    <w:p w:rsidR="008F1903" w:rsidRPr="00970F75" w:rsidRDefault="008F1903" w:rsidP="00D73ED6">
      <w:pPr>
        <w:pStyle w:val="ListParagraph"/>
        <w:numPr>
          <w:ilvl w:val="0"/>
          <w:numId w:val="3"/>
        </w:numPr>
        <w:tabs>
          <w:tab w:val="left" w:pos="1260"/>
        </w:tabs>
        <w:spacing w:line="221" w:lineRule="auto"/>
        <w:ind w:left="1260"/>
        <w:rPr>
          <w:rFonts w:ascii="Arial" w:hAnsi="Arial" w:cs="Arial"/>
          <w:iCs/>
          <w:sz w:val="24"/>
          <w:szCs w:val="24"/>
          <w:lang w:val="es-AR"/>
        </w:rPr>
      </w:pPr>
      <w:r w:rsidRPr="00970F75">
        <w:rPr>
          <w:rFonts w:ascii="Arial" w:hAnsi="Arial" w:cs="Arial"/>
          <w:iCs/>
          <w:sz w:val="24"/>
          <w:szCs w:val="24"/>
          <w:lang w:val="es-AR"/>
        </w:rPr>
        <w:t>Copia de la presentación en PowerPoint</w:t>
      </w:r>
    </w:p>
    <w:p w:rsidR="005A0735" w:rsidRPr="00970F75" w:rsidRDefault="008F1903" w:rsidP="00D73ED6">
      <w:pPr>
        <w:pStyle w:val="ListParagraph"/>
        <w:numPr>
          <w:ilvl w:val="0"/>
          <w:numId w:val="3"/>
        </w:numPr>
        <w:tabs>
          <w:tab w:val="left" w:pos="1260"/>
        </w:tabs>
        <w:spacing w:line="221" w:lineRule="auto"/>
        <w:ind w:left="1260"/>
        <w:rPr>
          <w:rFonts w:ascii="Arial" w:hAnsi="Arial" w:cs="Arial"/>
          <w:iCs/>
          <w:sz w:val="24"/>
          <w:szCs w:val="24"/>
        </w:rPr>
      </w:pPr>
      <w:r w:rsidRPr="00970F75">
        <w:rPr>
          <w:rFonts w:ascii="Arial" w:hAnsi="Arial" w:cs="Arial"/>
          <w:iCs/>
          <w:sz w:val="24"/>
          <w:szCs w:val="24"/>
        </w:rPr>
        <w:t xml:space="preserve">Ideas brillantes </w:t>
      </w:r>
    </w:p>
    <w:p w:rsidR="005A0735" w:rsidRPr="00970F75" w:rsidRDefault="005A0735" w:rsidP="00D73ED6">
      <w:pPr>
        <w:pStyle w:val="ListParagraph"/>
        <w:numPr>
          <w:ilvl w:val="0"/>
          <w:numId w:val="3"/>
        </w:numPr>
        <w:tabs>
          <w:tab w:val="left" w:pos="1260"/>
        </w:tabs>
        <w:spacing w:line="221" w:lineRule="auto"/>
        <w:ind w:left="1260"/>
        <w:rPr>
          <w:rFonts w:ascii="Arial" w:hAnsi="Arial" w:cs="Arial"/>
          <w:iCs/>
          <w:sz w:val="24"/>
          <w:szCs w:val="24"/>
        </w:rPr>
      </w:pPr>
      <w:r w:rsidRPr="00970F75">
        <w:rPr>
          <w:rFonts w:ascii="Arial" w:hAnsi="Arial" w:cs="Arial"/>
          <w:iCs/>
          <w:sz w:val="24"/>
          <w:szCs w:val="24"/>
          <w:lang w:val="es-AR"/>
        </w:rPr>
        <w:t xml:space="preserve">Disposiciones sobre la confiabilidad de IDEA y FERPA, Departamento de Educación de EE. UU. </w:t>
      </w:r>
      <w:hyperlink r:id="rId7" w:history="1">
        <w:r w:rsidR="008B2A78" w:rsidRPr="00970F75">
          <w:rPr>
            <w:rStyle w:val="Hyperlink"/>
            <w:rFonts w:ascii="Arial" w:hAnsi="Arial" w:cs="Arial"/>
            <w:iCs/>
            <w:sz w:val="24"/>
            <w:szCs w:val="24"/>
          </w:rPr>
          <w:t>http://www2.ed.gov/policy/gen/guid/ptac/pdf/idea-ferpa.pdf</w:t>
        </w:r>
      </w:hyperlink>
    </w:p>
    <w:p w:rsidR="008B2A78" w:rsidRPr="00970F75" w:rsidRDefault="005A0735" w:rsidP="00D73ED6">
      <w:pPr>
        <w:pStyle w:val="ListParagraph"/>
        <w:numPr>
          <w:ilvl w:val="0"/>
          <w:numId w:val="3"/>
        </w:numPr>
        <w:tabs>
          <w:tab w:val="left" w:pos="1260"/>
        </w:tabs>
        <w:spacing w:line="221" w:lineRule="auto"/>
        <w:ind w:left="1260"/>
        <w:rPr>
          <w:rFonts w:ascii="Arial" w:hAnsi="Arial" w:cs="Arial"/>
          <w:iCs/>
          <w:sz w:val="24"/>
          <w:szCs w:val="24"/>
          <w:lang w:val="es-AR"/>
        </w:rPr>
      </w:pPr>
      <w:r w:rsidRPr="00970F75">
        <w:rPr>
          <w:rFonts w:ascii="Arial" w:hAnsi="Arial" w:cs="Arial"/>
          <w:iCs/>
          <w:sz w:val="24"/>
          <w:szCs w:val="24"/>
          <w:lang w:val="es-AR"/>
        </w:rPr>
        <w:t xml:space="preserve">Guía FERPA para familias, </w:t>
      </w:r>
      <w:hyperlink r:id="rId8" w:history="1">
        <w:r w:rsidR="008B2A78" w:rsidRPr="00970F75">
          <w:rPr>
            <w:rStyle w:val="Hyperlink"/>
            <w:rFonts w:ascii="Arial" w:hAnsi="Arial" w:cs="Arial"/>
            <w:iCs/>
            <w:sz w:val="24"/>
            <w:szCs w:val="24"/>
            <w:lang w:val="es-AR"/>
          </w:rPr>
          <w:t>https://www2.ed.gov/policy/gen/guid/fpco/brochures/parents.pdf</w:t>
        </w:r>
      </w:hyperlink>
    </w:p>
    <w:p w:rsidR="005A0735" w:rsidRPr="00970F75" w:rsidRDefault="005A0735" w:rsidP="00D73ED6">
      <w:pPr>
        <w:pStyle w:val="ListParagraph"/>
        <w:numPr>
          <w:ilvl w:val="0"/>
          <w:numId w:val="3"/>
        </w:numPr>
        <w:tabs>
          <w:tab w:val="left" w:pos="1260"/>
        </w:tabs>
        <w:spacing w:line="221" w:lineRule="auto"/>
        <w:ind w:left="1260" w:hanging="450"/>
        <w:rPr>
          <w:rFonts w:ascii="Arial" w:hAnsi="Arial" w:cs="Arial"/>
          <w:iCs/>
          <w:sz w:val="24"/>
          <w:szCs w:val="24"/>
          <w:lang w:val="es-AR"/>
        </w:rPr>
      </w:pPr>
      <w:r w:rsidRPr="00970F75">
        <w:rPr>
          <w:rFonts w:ascii="Arial" w:hAnsi="Arial" w:cs="Arial"/>
          <w:iCs/>
          <w:sz w:val="24"/>
          <w:szCs w:val="24"/>
          <w:lang w:val="es-AR"/>
        </w:rPr>
        <w:t xml:space="preserve">Guía FERPA para colegios y universidades, </w:t>
      </w:r>
      <w:hyperlink r:id="rId9" w:history="1">
        <w:r w:rsidRPr="00970F75">
          <w:rPr>
            <w:rStyle w:val="Hyperlink"/>
            <w:rFonts w:ascii="Arial" w:hAnsi="Arial" w:cs="Arial"/>
            <w:iCs/>
            <w:sz w:val="24"/>
            <w:szCs w:val="24"/>
            <w:lang w:val="es-AR"/>
          </w:rPr>
          <w:t>https://www2.ed.gov/policy/gen/guid/fpco/brochures/postsec.pdf</w:t>
        </w:r>
      </w:hyperlink>
    </w:p>
    <w:p w:rsidR="001D1094" w:rsidRPr="00970F75" w:rsidRDefault="001D1094" w:rsidP="00D73ED6">
      <w:pPr>
        <w:pStyle w:val="ListParagraph"/>
        <w:numPr>
          <w:ilvl w:val="0"/>
          <w:numId w:val="3"/>
        </w:numPr>
        <w:tabs>
          <w:tab w:val="left" w:pos="1260"/>
        </w:tabs>
        <w:spacing w:line="221" w:lineRule="auto"/>
        <w:ind w:left="1260"/>
        <w:rPr>
          <w:rFonts w:ascii="Arial" w:hAnsi="Arial" w:cs="Arial"/>
          <w:iCs/>
          <w:sz w:val="24"/>
          <w:szCs w:val="24"/>
        </w:rPr>
      </w:pPr>
      <w:r w:rsidRPr="00970F75">
        <w:rPr>
          <w:rFonts w:ascii="Arial" w:hAnsi="Arial" w:cs="Arial"/>
          <w:iCs/>
          <w:sz w:val="24"/>
          <w:szCs w:val="24"/>
        </w:rPr>
        <w:t>Opinión sobre la sesión</w:t>
      </w:r>
    </w:p>
    <w:p w:rsidR="0068606E" w:rsidRPr="00970F75" w:rsidRDefault="0068606E" w:rsidP="00D73ED6">
      <w:pPr>
        <w:pStyle w:val="ListParagraph"/>
        <w:tabs>
          <w:tab w:val="left" w:pos="1260"/>
        </w:tabs>
        <w:spacing w:line="221" w:lineRule="auto"/>
        <w:ind w:left="1260"/>
        <w:rPr>
          <w:rFonts w:ascii="Arial" w:hAnsi="Arial" w:cs="Arial"/>
          <w:iCs/>
          <w:sz w:val="24"/>
          <w:szCs w:val="24"/>
        </w:rPr>
      </w:pPr>
    </w:p>
    <w:p w:rsidR="00B7780B" w:rsidRPr="00970F75" w:rsidRDefault="008F1903" w:rsidP="00D73ED6">
      <w:pPr>
        <w:pStyle w:val="ListParagraph"/>
        <w:spacing w:line="221" w:lineRule="auto"/>
        <w:ind w:left="0"/>
        <w:rPr>
          <w:rFonts w:ascii="Arial" w:hAnsi="Arial" w:cs="Arial"/>
          <w:sz w:val="24"/>
          <w:szCs w:val="24"/>
        </w:rPr>
      </w:pPr>
      <w:r w:rsidRPr="00970F75">
        <w:rPr>
          <w:rFonts w:ascii="Arial" w:hAnsi="Arial" w:cs="Arial"/>
          <w:sz w:val="24"/>
          <w:szCs w:val="24"/>
        </w:rPr>
        <w:t xml:space="preserve">* </w:t>
      </w:r>
      <w:r w:rsidR="00B7780B" w:rsidRPr="00970F75">
        <w:rPr>
          <w:rFonts w:ascii="Arial" w:hAnsi="Arial" w:cs="Arial"/>
          <w:sz w:val="24"/>
          <w:szCs w:val="24"/>
          <w:u w:val="single"/>
        </w:rPr>
        <w:t>OPCIONAL</w:t>
      </w:r>
      <w:r w:rsidR="00B7780B" w:rsidRPr="00970F75">
        <w:rPr>
          <w:rFonts w:ascii="Arial" w:hAnsi="Arial" w:cs="Arial"/>
          <w:sz w:val="24"/>
          <w:szCs w:val="24"/>
        </w:rPr>
        <w:t xml:space="preserve"> </w:t>
      </w:r>
    </w:p>
    <w:p w:rsidR="00B7780B" w:rsidRPr="00970F75" w:rsidRDefault="0068606E" w:rsidP="00D73ED6">
      <w:pPr>
        <w:pStyle w:val="ListParagraph"/>
        <w:spacing w:line="221" w:lineRule="auto"/>
        <w:ind w:left="0" w:firstLine="720"/>
        <w:rPr>
          <w:rFonts w:ascii="Arial" w:hAnsi="Arial" w:cs="Arial"/>
          <w:sz w:val="24"/>
          <w:szCs w:val="24"/>
          <w:u w:val="single"/>
        </w:rPr>
      </w:pPr>
      <w:r w:rsidRPr="00970F75">
        <w:rPr>
          <w:rFonts w:ascii="Arial" w:hAnsi="Arial" w:cs="Arial"/>
          <w:sz w:val="24"/>
          <w:szCs w:val="24"/>
          <w:u w:val="single"/>
        </w:rPr>
        <w:t>Actividades/Folletos:</w:t>
      </w:r>
    </w:p>
    <w:p w:rsidR="008E208F" w:rsidRPr="00970F75" w:rsidRDefault="005A0735" w:rsidP="00D73ED6">
      <w:pPr>
        <w:pStyle w:val="ListParagraph"/>
        <w:numPr>
          <w:ilvl w:val="0"/>
          <w:numId w:val="15"/>
        </w:numPr>
        <w:tabs>
          <w:tab w:val="left" w:pos="1260"/>
        </w:tabs>
        <w:spacing w:line="221" w:lineRule="auto"/>
        <w:ind w:left="0" w:firstLine="720"/>
        <w:rPr>
          <w:rFonts w:ascii="Arial" w:hAnsi="Arial" w:cs="Arial"/>
          <w:sz w:val="24"/>
          <w:szCs w:val="24"/>
          <w:u w:val="single"/>
        </w:rPr>
      </w:pPr>
      <w:r w:rsidRPr="00970F75">
        <w:rPr>
          <w:rFonts w:ascii="Arial" w:hAnsi="Arial" w:cs="Arial"/>
          <w:sz w:val="24"/>
          <w:szCs w:val="24"/>
        </w:rPr>
        <w:t>Actividad para romper el hielo</w:t>
      </w:r>
    </w:p>
    <w:p w:rsidR="001744CD" w:rsidRPr="00970F75" w:rsidRDefault="001744CD" w:rsidP="00D73ED6">
      <w:pPr>
        <w:pStyle w:val="ListParagraph"/>
        <w:numPr>
          <w:ilvl w:val="0"/>
          <w:numId w:val="15"/>
        </w:numPr>
        <w:tabs>
          <w:tab w:val="left" w:pos="1260"/>
        </w:tabs>
        <w:spacing w:line="221" w:lineRule="auto"/>
        <w:ind w:left="0" w:firstLine="720"/>
        <w:rPr>
          <w:rFonts w:ascii="Arial" w:hAnsi="Arial" w:cs="Arial"/>
          <w:sz w:val="24"/>
          <w:szCs w:val="24"/>
          <w:u w:val="single"/>
          <w:lang w:val="es-AR"/>
        </w:rPr>
      </w:pPr>
      <w:r w:rsidRPr="00970F75">
        <w:rPr>
          <w:rFonts w:ascii="Arial" w:hAnsi="Arial" w:cs="Arial"/>
          <w:sz w:val="24"/>
          <w:szCs w:val="24"/>
          <w:lang w:val="es-AR"/>
        </w:rPr>
        <w:t>Continuidad de la confianza (Diapositiva 6)</w:t>
      </w:r>
    </w:p>
    <w:p w:rsidR="007B7D89" w:rsidRPr="00970F75" w:rsidRDefault="007B7D89" w:rsidP="00D73ED6">
      <w:pPr>
        <w:pStyle w:val="ListParagraph"/>
        <w:numPr>
          <w:ilvl w:val="0"/>
          <w:numId w:val="15"/>
        </w:numPr>
        <w:tabs>
          <w:tab w:val="left" w:pos="1260"/>
        </w:tabs>
        <w:spacing w:line="221" w:lineRule="auto"/>
        <w:ind w:left="0" w:firstLine="720"/>
        <w:rPr>
          <w:rFonts w:ascii="Arial" w:hAnsi="Arial" w:cs="Arial"/>
          <w:sz w:val="24"/>
          <w:szCs w:val="24"/>
          <w:u w:val="single"/>
          <w:lang w:val="es-AR"/>
        </w:rPr>
      </w:pPr>
      <w:r w:rsidRPr="00970F75">
        <w:rPr>
          <w:rFonts w:ascii="Arial" w:hAnsi="Arial" w:cs="Arial"/>
          <w:sz w:val="24"/>
          <w:szCs w:val="24"/>
          <w:lang w:val="es-AR"/>
        </w:rPr>
        <w:t>Confianza en las escuelas:  Artículo y documento resumido</w:t>
      </w:r>
    </w:p>
    <w:p w:rsidR="005604D1" w:rsidRPr="00970F75" w:rsidRDefault="005604D1" w:rsidP="00D73ED6">
      <w:pPr>
        <w:pStyle w:val="ListParagraph"/>
        <w:numPr>
          <w:ilvl w:val="0"/>
          <w:numId w:val="15"/>
        </w:numPr>
        <w:tabs>
          <w:tab w:val="left" w:pos="1260"/>
        </w:tabs>
        <w:spacing w:line="221" w:lineRule="auto"/>
        <w:ind w:left="0" w:firstLine="720"/>
        <w:rPr>
          <w:rFonts w:ascii="Arial" w:hAnsi="Arial" w:cs="Arial"/>
          <w:sz w:val="24"/>
          <w:szCs w:val="24"/>
          <w:u w:val="single"/>
        </w:rPr>
      </w:pPr>
      <w:r w:rsidRPr="00970F75">
        <w:rPr>
          <w:rFonts w:ascii="Arial" w:hAnsi="Arial" w:cs="Arial"/>
          <w:sz w:val="24"/>
          <w:szCs w:val="24"/>
        </w:rPr>
        <w:t>Documento de actividades sobre confianza</w:t>
      </w:r>
    </w:p>
    <w:p w:rsidR="005A0735" w:rsidRPr="00970F75" w:rsidRDefault="005A0735" w:rsidP="00D73ED6">
      <w:pPr>
        <w:pStyle w:val="ListParagraph"/>
        <w:spacing w:line="221" w:lineRule="auto"/>
        <w:ind w:left="0" w:firstLine="720"/>
        <w:rPr>
          <w:rFonts w:ascii="Arial" w:hAnsi="Arial" w:cs="Arial"/>
          <w:sz w:val="24"/>
          <w:szCs w:val="24"/>
          <w:u w:val="single"/>
        </w:rPr>
      </w:pPr>
    </w:p>
    <w:p w:rsidR="008F1903" w:rsidRPr="00970F75" w:rsidRDefault="008F1903" w:rsidP="00D73ED6">
      <w:pPr>
        <w:pStyle w:val="ListParagraph"/>
        <w:spacing w:line="221" w:lineRule="auto"/>
        <w:ind w:left="0" w:firstLine="720"/>
        <w:rPr>
          <w:rFonts w:ascii="Arial" w:hAnsi="Arial" w:cs="Arial"/>
          <w:sz w:val="24"/>
          <w:szCs w:val="24"/>
          <w:u w:val="single"/>
        </w:rPr>
      </w:pPr>
      <w:r w:rsidRPr="00970F75">
        <w:rPr>
          <w:rFonts w:ascii="Arial" w:hAnsi="Arial" w:cs="Arial"/>
          <w:sz w:val="24"/>
          <w:szCs w:val="24"/>
          <w:u w:val="single"/>
        </w:rPr>
        <w:t>Videos</w:t>
      </w:r>
    </w:p>
    <w:p w:rsidR="002D4371" w:rsidRPr="00970F75" w:rsidRDefault="002D4371" w:rsidP="00D73ED6">
      <w:pPr>
        <w:pStyle w:val="ListParagraph"/>
        <w:numPr>
          <w:ilvl w:val="0"/>
          <w:numId w:val="15"/>
        </w:numPr>
        <w:spacing w:line="221" w:lineRule="auto"/>
        <w:rPr>
          <w:rFonts w:ascii="Arial" w:hAnsi="Arial" w:cs="Arial"/>
          <w:iCs/>
          <w:sz w:val="24"/>
          <w:szCs w:val="24"/>
        </w:rPr>
      </w:pPr>
      <w:r w:rsidRPr="00970F75">
        <w:rPr>
          <w:rFonts w:ascii="Arial" w:hAnsi="Arial" w:cs="Arial"/>
          <w:iCs/>
          <w:sz w:val="24"/>
          <w:szCs w:val="24"/>
        </w:rPr>
        <w:t>Why Trust Is Worth It (3:12)</w:t>
      </w:r>
    </w:p>
    <w:p w:rsidR="002D4371" w:rsidRPr="00970F75" w:rsidRDefault="00970F75" w:rsidP="00D73ED6">
      <w:pPr>
        <w:pStyle w:val="ListParagraph"/>
        <w:spacing w:line="221" w:lineRule="auto"/>
        <w:ind w:left="1440"/>
        <w:rPr>
          <w:rFonts w:ascii="Arial" w:hAnsi="Arial" w:cs="Arial"/>
          <w:iCs/>
          <w:sz w:val="24"/>
          <w:szCs w:val="24"/>
        </w:rPr>
      </w:pPr>
      <w:hyperlink r:id="rId10" w:history="1">
        <w:r w:rsidR="002D4371" w:rsidRPr="00970F75">
          <w:rPr>
            <w:rStyle w:val="Hyperlink"/>
            <w:rFonts w:ascii="Arial" w:hAnsi="Arial" w:cs="Arial"/>
            <w:iCs/>
            <w:sz w:val="24"/>
            <w:szCs w:val="24"/>
          </w:rPr>
          <w:t>http://www.youtube.com/watch?v=cWypWe9UAhQ</w:t>
        </w:r>
      </w:hyperlink>
    </w:p>
    <w:p w:rsidR="002D4371" w:rsidRPr="00970F75" w:rsidRDefault="002D4371" w:rsidP="00D73ED6">
      <w:pPr>
        <w:pStyle w:val="ListParagraph"/>
        <w:spacing w:line="221" w:lineRule="auto"/>
        <w:ind w:left="1440"/>
        <w:rPr>
          <w:rFonts w:ascii="Arial" w:hAnsi="Arial" w:cs="Arial"/>
          <w:iCs/>
          <w:sz w:val="24"/>
          <w:szCs w:val="24"/>
        </w:rPr>
      </w:pPr>
    </w:p>
    <w:p w:rsidR="005A0735" w:rsidRPr="00970F75" w:rsidRDefault="005A0735" w:rsidP="00D73ED6">
      <w:pPr>
        <w:pStyle w:val="ListParagraph"/>
        <w:numPr>
          <w:ilvl w:val="0"/>
          <w:numId w:val="15"/>
        </w:numPr>
        <w:spacing w:line="221" w:lineRule="auto"/>
        <w:rPr>
          <w:rFonts w:ascii="Arial" w:hAnsi="Arial" w:cs="Arial"/>
          <w:iCs/>
          <w:sz w:val="24"/>
          <w:szCs w:val="24"/>
        </w:rPr>
      </w:pPr>
      <w:r w:rsidRPr="00970F75">
        <w:rPr>
          <w:rFonts w:ascii="Arial" w:hAnsi="Arial" w:cs="Arial"/>
          <w:iCs/>
          <w:sz w:val="24"/>
          <w:szCs w:val="24"/>
        </w:rPr>
        <w:t xml:space="preserve">I Trust You (1:49)       </w:t>
      </w:r>
    </w:p>
    <w:p w:rsidR="005A0735" w:rsidRPr="00970F75" w:rsidRDefault="001744CD" w:rsidP="00D73ED6">
      <w:pPr>
        <w:pStyle w:val="ListParagraph"/>
        <w:spacing w:line="221" w:lineRule="auto"/>
        <w:ind w:left="1260"/>
        <w:rPr>
          <w:rStyle w:val="Hyperlink"/>
          <w:rFonts w:ascii="Arial" w:hAnsi="Arial" w:cs="Arial"/>
          <w:iCs/>
          <w:sz w:val="24"/>
          <w:szCs w:val="24"/>
        </w:rPr>
      </w:pPr>
      <w:r w:rsidRPr="00970F75">
        <w:rPr>
          <w:rFonts w:ascii="Arial" w:hAnsi="Arial" w:cs="Arial"/>
          <w:sz w:val="24"/>
          <w:szCs w:val="24"/>
        </w:rPr>
        <w:t xml:space="preserve"> </w:t>
      </w:r>
      <w:r w:rsidR="002D4371" w:rsidRPr="00970F75">
        <w:rPr>
          <w:rFonts w:ascii="Arial" w:hAnsi="Arial" w:cs="Arial"/>
          <w:sz w:val="24"/>
          <w:szCs w:val="24"/>
        </w:rPr>
        <w:t xml:space="preserve">  </w:t>
      </w:r>
      <w:hyperlink r:id="rId11" w:history="1">
        <w:r w:rsidR="005A0735" w:rsidRPr="00970F75">
          <w:rPr>
            <w:rStyle w:val="Hyperlink"/>
            <w:rFonts w:ascii="Arial" w:hAnsi="Arial" w:cs="Arial"/>
            <w:iCs/>
            <w:sz w:val="24"/>
            <w:szCs w:val="24"/>
          </w:rPr>
          <w:t>http://www.youtube.com/watch?v=jhInj0ZHNC8</w:t>
        </w:r>
      </w:hyperlink>
    </w:p>
    <w:p w:rsidR="001744CD" w:rsidRPr="00970F75" w:rsidRDefault="001744CD" w:rsidP="00D73ED6">
      <w:pPr>
        <w:pStyle w:val="ListParagraph"/>
        <w:spacing w:line="221" w:lineRule="auto"/>
        <w:ind w:left="1260"/>
        <w:rPr>
          <w:rStyle w:val="Hyperlink"/>
          <w:rFonts w:ascii="Arial" w:hAnsi="Arial" w:cs="Arial"/>
          <w:iCs/>
          <w:sz w:val="24"/>
          <w:szCs w:val="24"/>
        </w:rPr>
      </w:pPr>
    </w:p>
    <w:p w:rsidR="001744CD" w:rsidRPr="00970F75" w:rsidRDefault="001744CD" w:rsidP="00D73ED6">
      <w:pPr>
        <w:pStyle w:val="ListParagraph"/>
        <w:numPr>
          <w:ilvl w:val="0"/>
          <w:numId w:val="15"/>
        </w:numPr>
        <w:spacing w:line="221" w:lineRule="auto"/>
        <w:rPr>
          <w:rFonts w:ascii="Arial" w:hAnsi="Arial" w:cs="Arial"/>
          <w:iCs/>
          <w:sz w:val="24"/>
          <w:szCs w:val="24"/>
        </w:rPr>
      </w:pPr>
      <w:r w:rsidRPr="00970F75">
        <w:rPr>
          <w:rFonts w:ascii="Arial" w:hAnsi="Arial" w:cs="Arial"/>
          <w:iCs/>
          <w:sz w:val="24"/>
          <w:szCs w:val="24"/>
        </w:rPr>
        <w:lastRenderedPageBreak/>
        <w:t xml:space="preserve">Meet the Parents (4/10) Movie Clip – The Circle of Trust (2000) HD  (2:26)                              </w:t>
      </w:r>
      <w:hyperlink r:id="rId12" w:history="1">
        <w:r w:rsidRPr="00970F75">
          <w:rPr>
            <w:rStyle w:val="Hyperlink"/>
            <w:rFonts w:ascii="Arial" w:hAnsi="Arial" w:cs="Arial"/>
            <w:iCs/>
            <w:sz w:val="24"/>
            <w:szCs w:val="24"/>
          </w:rPr>
          <w:t>http://www.youtube.com/watch?v=5dSvsp3dxvc</w:t>
        </w:r>
      </w:hyperlink>
    </w:p>
    <w:p w:rsidR="001744CD" w:rsidRPr="00970F75" w:rsidRDefault="001744CD" w:rsidP="00D73ED6">
      <w:pPr>
        <w:pStyle w:val="ListParagraph"/>
        <w:spacing w:line="221" w:lineRule="auto"/>
        <w:ind w:left="1260"/>
        <w:rPr>
          <w:rFonts w:ascii="Arial" w:hAnsi="Arial" w:cs="Arial"/>
          <w:iCs/>
          <w:sz w:val="24"/>
          <w:szCs w:val="24"/>
        </w:rPr>
      </w:pPr>
    </w:p>
    <w:p w:rsidR="005A0735" w:rsidRPr="00970F75" w:rsidRDefault="005A0735" w:rsidP="00D73ED6">
      <w:pPr>
        <w:pStyle w:val="ListParagraph"/>
        <w:spacing w:line="221" w:lineRule="auto"/>
        <w:ind w:left="1260"/>
        <w:rPr>
          <w:rFonts w:ascii="Arial" w:hAnsi="Arial" w:cs="Arial"/>
          <w:iCs/>
          <w:sz w:val="24"/>
          <w:szCs w:val="24"/>
        </w:rPr>
      </w:pPr>
    </w:p>
    <w:p w:rsidR="00970F75" w:rsidRDefault="00970F75">
      <w:pPr>
        <w:spacing w:after="0" w:line="240" w:lineRule="auto"/>
        <w:rPr>
          <w:rFonts w:ascii="Arial" w:hAnsi="Arial" w:cs="Arial"/>
          <w:sz w:val="24"/>
          <w:szCs w:val="24"/>
        </w:rPr>
      </w:pPr>
      <w:r>
        <w:rPr>
          <w:rFonts w:ascii="Arial" w:hAnsi="Arial" w:cs="Arial"/>
          <w:sz w:val="24"/>
          <w:szCs w:val="24"/>
        </w:rPr>
        <w:br w:type="page"/>
      </w:r>
    </w:p>
    <w:p w:rsidR="008F1903" w:rsidRPr="00970F75" w:rsidRDefault="008F1903" w:rsidP="00D73ED6">
      <w:pPr>
        <w:pStyle w:val="ListParagraph"/>
        <w:spacing w:line="221" w:lineRule="auto"/>
        <w:ind w:left="0"/>
        <w:rPr>
          <w:rFonts w:ascii="Arial" w:hAnsi="Arial" w:cs="Arial"/>
          <w:sz w:val="24"/>
          <w:szCs w:val="24"/>
        </w:rPr>
      </w:pPr>
      <w:r w:rsidRPr="00970F75">
        <w:rPr>
          <w:rFonts w:ascii="Arial" w:hAnsi="Arial" w:cs="Arial"/>
          <w:sz w:val="24"/>
          <w:szCs w:val="24"/>
        </w:rPr>
        <w:t xml:space="preserve">* </w:t>
      </w:r>
      <w:r w:rsidR="00B7780B" w:rsidRPr="00970F75">
        <w:rPr>
          <w:rFonts w:ascii="Arial" w:hAnsi="Arial" w:cs="Arial"/>
          <w:sz w:val="24"/>
          <w:szCs w:val="24"/>
          <w:u w:val="single"/>
        </w:rPr>
        <w:t>OTROS</w:t>
      </w:r>
    </w:p>
    <w:p w:rsidR="0068606E" w:rsidRPr="00970F75" w:rsidRDefault="0068606E" w:rsidP="00D73ED6">
      <w:pPr>
        <w:pStyle w:val="ListParagraph"/>
        <w:numPr>
          <w:ilvl w:val="0"/>
          <w:numId w:val="11"/>
        </w:numPr>
        <w:tabs>
          <w:tab w:val="left" w:pos="1260"/>
        </w:tabs>
        <w:spacing w:line="221" w:lineRule="auto"/>
        <w:ind w:left="1260"/>
        <w:rPr>
          <w:rFonts w:ascii="Arial" w:hAnsi="Arial" w:cs="Arial"/>
          <w:iCs/>
          <w:sz w:val="24"/>
          <w:szCs w:val="24"/>
        </w:rPr>
      </w:pPr>
      <w:r w:rsidRPr="00970F75">
        <w:rPr>
          <w:rFonts w:ascii="Arial" w:hAnsi="Arial" w:cs="Arial"/>
          <w:iCs/>
          <w:sz w:val="24"/>
          <w:szCs w:val="24"/>
        </w:rPr>
        <w:t>Papel en blanco/Notas adhesivas</w:t>
      </w:r>
    </w:p>
    <w:p w:rsidR="0068606E" w:rsidRPr="00970F75" w:rsidRDefault="0068606E" w:rsidP="00D73ED6">
      <w:pPr>
        <w:pStyle w:val="ListParagraph"/>
        <w:numPr>
          <w:ilvl w:val="0"/>
          <w:numId w:val="11"/>
        </w:numPr>
        <w:tabs>
          <w:tab w:val="left" w:pos="1260"/>
        </w:tabs>
        <w:spacing w:line="221" w:lineRule="auto"/>
        <w:ind w:left="1260"/>
        <w:rPr>
          <w:rFonts w:ascii="Arial" w:hAnsi="Arial" w:cs="Arial"/>
          <w:iCs/>
          <w:sz w:val="24"/>
          <w:szCs w:val="24"/>
        </w:rPr>
      </w:pPr>
      <w:r w:rsidRPr="00970F75">
        <w:rPr>
          <w:rFonts w:ascii="Arial" w:hAnsi="Arial" w:cs="Arial"/>
          <w:iCs/>
          <w:sz w:val="24"/>
          <w:szCs w:val="24"/>
        </w:rPr>
        <w:t>Carpetas (opcional)</w:t>
      </w:r>
    </w:p>
    <w:p w:rsidR="00550D5A" w:rsidRPr="00970F75" w:rsidRDefault="00550D5A" w:rsidP="00D73ED6">
      <w:pPr>
        <w:pStyle w:val="ListParagraph"/>
        <w:numPr>
          <w:ilvl w:val="0"/>
          <w:numId w:val="11"/>
        </w:numPr>
        <w:tabs>
          <w:tab w:val="left" w:pos="1260"/>
        </w:tabs>
        <w:spacing w:line="221" w:lineRule="auto"/>
        <w:ind w:left="1260"/>
        <w:rPr>
          <w:rFonts w:ascii="Arial" w:hAnsi="Arial" w:cs="Arial"/>
          <w:iCs/>
          <w:sz w:val="24"/>
          <w:szCs w:val="24"/>
        </w:rPr>
      </w:pPr>
      <w:r w:rsidRPr="00970F75">
        <w:rPr>
          <w:rFonts w:ascii="Arial" w:hAnsi="Arial" w:cs="Arial"/>
          <w:iCs/>
          <w:sz w:val="24"/>
          <w:szCs w:val="24"/>
        </w:rPr>
        <w:t>Reglas grupales</w:t>
      </w:r>
    </w:p>
    <w:p w:rsidR="0068606E" w:rsidRPr="00970F75" w:rsidRDefault="0068606E" w:rsidP="00D73ED6">
      <w:pPr>
        <w:pStyle w:val="ListParagraph"/>
        <w:numPr>
          <w:ilvl w:val="0"/>
          <w:numId w:val="11"/>
        </w:numPr>
        <w:tabs>
          <w:tab w:val="left" w:pos="1260"/>
        </w:tabs>
        <w:spacing w:line="221" w:lineRule="auto"/>
        <w:ind w:left="1260"/>
        <w:rPr>
          <w:rFonts w:ascii="Arial" w:hAnsi="Arial" w:cs="Arial"/>
          <w:iCs/>
          <w:sz w:val="24"/>
          <w:szCs w:val="24"/>
        </w:rPr>
      </w:pPr>
      <w:r w:rsidRPr="00970F75">
        <w:rPr>
          <w:rFonts w:ascii="Arial" w:hAnsi="Arial" w:cs="Arial"/>
          <w:iCs/>
          <w:sz w:val="24"/>
          <w:szCs w:val="24"/>
        </w:rPr>
        <w:t xml:space="preserve">Marcadores/lapiceras/lápices </w:t>
      </w:r>
    </w:p>
    <w:p w:rsidR="0068606E" w:rsidRPr="00970F75" w:rsidRDefault="0068606E" w:rsidP="00D73ED6">
      <w:pPr>
        <w:pStyle w:val="ListParagraph"/>
        <w:numPr>
          <w:ilvl w:val="0"/>
          <w:numId w:val="11"/>
        </w:numPr>
        <w:tabs>
          <w:tab w:val="left" w:pos="1260"/>
        </w:tabs>
        <w:spacing w:line="221" w:lineRule="auto"/>
        <w:ind w:left="1260"/>
        <w:rPr>
          <w:rFonts w:ascii="Arial" w:hAnsi="Arial" w:cs="Arial"/>
          <w:iCs/>
          <w:sz w:val="24"/>
          <w:szCs w:val="24"/>
        </w:rPr>
      </w:pPr>
      <w:r w:rsidRPr="00970F75">
        <w:rPr>
          <w:rFonts w:ascii="Arial" w:hAnsi="Arial" w:cs="Arial"/>
          <w:iCs/>
          <w:sz w:val="24"/>
          <w:szCs w:val="24"/>
        </w:rPr>
        <w:t>Póster o cuadro en papel</w:t>
      </w:r>
    </w:p>
    <w:p w:rsidR="0068606E" w:rsidRPr="00970F75" w:rsidRDefault="0068606E" w:rsidP="00D73ED6">
      <w:pPr>
        <w:pStyle w:val="ListParagraph"/>
        <w:numPr>
          <w:ilvl w:val="0"/>
          <w:numId w:val="11"/>
        </w:numPr>
        <w:tabs>
          <w:tab w:val="left" w:pos="1260"/>
        </w:tabs>
        <w:spacing w:line="221" w:lineRule="auto"/>
        <w:ind w:left="1260"/>
        <w:rPr>
          <w:rFonts w:ascii="Arial" w:hAnsi="Arial" w:cs="Arial"/>
          <w:iCs/>
          <w:sz w:val="24"/>
          <w:szCs w:val="24"/>
        </w:rPr>
      </w:pPr>
      <w:r w:rsidRPr="00970F75">
        <w:rPr>
          <w:rFonts w:ascii="Arial" w:hAnsi="Arial" w:cs="Arial"/>
          <w:iCs/>
          <w:sz w:val="24"/>
          <w:szCs w:val="24"/>
        </w:rPr>
        <w:t>Cronómetro</w:t>
      </w:r>
    </w:p>
    <w:p w:rsidR="005A0735" w:rsidRPr="00970F75" w:rsidRDefault="005A0735" w:rsidP="00D73ED6">
      <w:pPr>
        <w:pStyle w:val="ListParagraph"/>
        <w:numPr>
          <w:ilvl w:val="0"/>
          <w:numId w:val="11"/>
        </w:numPr>
        <w:tabs>
          <w:tab w:val="left" w:pos="1260"/>
        </w:tabs>
        <w:spacing w:line="221" w:lineRule="auto"/>
        <w:ind w:left="1260"/>
        <w:rPr>
          <w:rFonts w:ascii="Arial" w:hAnsi="Arial" w:cs="Arial"/>
          <w:iCs/>
          <w:sz w:val="24"/>
          <w:szCs w:val="24"/>
        </w:rPr>
      </w:pPr>
      <w:r w:rsidRPr="00970F75">
        <w:rPr>
          <w:rFonts w:ascii="Arial" w:hAnsi="Arial" w:cs="Arial"/>
          <w:iCs/>
          <w:sz w:val="24"/>
          <w:szCs w:val="24"/>
        </w:rPr>
        <w:t>Triángulo del arco</w:t>
      </w:r>
    </w:p>
    <w:p w:rsidR="005A0735" w:rsidRPr="00970F75" w:rsidRDefault="005A0735" w:rsidP="00D73ED6">
      <w:pPr>
        <w:pStyle w:val="ListParagraph"/>
        <w:spacing w:line="221" w:lineRule="auto"/>
        <w:ind w:left="0"/>
        <w:jc w:val="center"/>
        <w:rPr>
          <w:rFonts w:ascii="Arial" w:hAnsi="Arial" w:cs="Arial"/>
          <w:b/>
          <w:bCs/>
          <w:sz w:val="24"/>
          <w:szCs w:val="24"/>
          <w:u w:val="single"/>
        </w:rPr>
      </w:pPr>
    </w:p>
    <w:p w:rsidR="008B2A78" w:rsidRPr="00970F75" w:rsidRDefault="008B2A78" w:rsidP="00D73ED6">
      <w:pPr>
        <w:pStyle w:val="ListParagraph"/>
        <w:spacing w:line="221" w:lineRule="auto"/>
        <w:ind w:left="0"/>
        <w:jc w:val="center"/>
        <w:rPr>
          <w:rFonts w:ascii="Arial" w:hAnsi="Arial" w:cs="Arial"/>
          <w:b/>
          <w:bCs/>
          <w:sz w:val="24"/>
          <w:szCs w:val="24"/>
          <w:u w:val="single"/>
        </w:rPr>
      </w:pPr>
    </w:p>
    <w:p w:rsidR="008B2A78" w:rsidRPr="00970F75" w:rsidRDefault="008B2A78" w:rsidP="00D73ED6">
      <w:pPr>
        <w:pStyle w:val="ListParagraph"/>
        <w:spacing w:line="221" w:lineRule="auto"/>
        <w:ind w:left="0"/>
        <w:jc w:val="center"/>
        <w:rPr>
          <w:rFonts w:ascii="Arial" w:hAnsi="Arial" w:cs="Arial"/>
          <w:b/>
          <w:bCs/>
          <w:sz w:val="24"/>
          <w:szCs w:val="24"/>
          <w:u w:val="single"/>
        </w:rPr>
      </w:pPr>
    </w:p>
    <w:p w:rsidR="008B2A78" w:rsidRPr="00970F75" w:rsidRDefault="008B2A78" w:rsidP="00D73ED6">
      <w:pPr>
        <w:pStyle w:val="ListParagraph"/>
        <w:spacing w:line="221" w:lineRule="auto"/>
        <w:ind w:left="0"/>
        <w:jc w:val="center"/>
        <w:rPr>
          <w:rFonts w:ascii="Arial" w:hAnsi="Arial" w:cs="Arial"/>
          <w:b/>
          <w:bCs/>
          <w:sz w:val="24"/>
          <w:szCs w:val="24"/>
          <w:u w:val="single"/>
        </w:rPr>
      </w:pPr>
    </w:p>
    <w:p w:rsidR="008B2A78" w:rsidRPr="00970F75" w:rsidRDefault="008B2A78" w:rsidP="00D73ED6">
      <w:pPr>
        <w:pStyle w:val="ListParagraph"/>
        <w:spacing w:line="221" w:lineRule="auto"/>
        <w:ind w:left="0"/>
        <w:jc w:val="center"/>
        <w:rPr>
          <w:rFonts w:ascii="Arial" w:hAnsi="Arial" w:cs="Arial"/>
          <w:b/>
          <w:bCs/>
          <w:sz w:val="24"/>
          <w:szCs w:val="24"/>
          <w:u w:val="single"/>
        </w:rPr>
      </w:pPr>
    </w:p>
    <w:p w:rsidR="008B2A78" w:rsidRPr="00970F75" w:rsidRDefault="008B2A78" w:rsidP="00D73ED6">
      <w:pPr>
        <w:pStyle w:val="ListParagraph"/>
        <w:spacing w:line="221" w:lineRule="auto"/>
        <w:ind w:left="0"/>
        <w:jc w:val="center"/>
        <w:rPr>
          <w:rFonts w:ascii="Arial" w:hAnsi="Arial" w:cs="Arial"/>
          <w:b/>
          <w:bCs/>
          <w:sz w:val="24"/>
          <w:szCs w:val="24"/>
          <w:u w:val="single"/>
        </w:rPr>
      </w:pPr>
    </w:p>
    <w:p w:rsidR="008B2A78" w:rsidRPr="00970F75" w:rsidRDefault="008B2A78" w:rsidP="00D73ED6">
      <w:pPr>
        <w:pStyle w:val="ListParagraph"/>
        <w:spacing w:line="221" w:lineRule="auto"/>
        <w:ind w:left="0"/>
        <w:jc w:val="center"/>
        <w:rPr>
          <w:rFonts w:ascii="Arial" w:hAnsi="Arial" w:cs="Arial"/>
          <w:b/>
          <w:bCs/>
          <w:sz w:val="24"/>
          <w:szCs w:val="24"/>
          <w:u w:val="single"/>
        </w:rPr>
      </w:pPr>
      <w:bookmarkStart w:id="0" w:name="_GoBack"/>
      <w:bookmarkEnd w:id="0"/>
    </w:p>
    <w:p w:rsidR="008B2A78" w:rsidRPr="00970F75" w:rsidRDefault="008B2A78" w:rsidP="00D73ED6">
      <w:pPr>
        <w:pStyle w:val="ListParagraph"/>
        <w:spacing w:line="221" w:lineRule="auto"/>
        <w:ind w:left="0"/>
        <w:jc w:val="center"/>
        <w:rPr>
          <w:rFonts w:ascii="Arial" w:hAnsi="Arial" w:cs="Arial"/>
          <w:b/>
          <w:bCs/>
          <w:sz w:val="24"/>
          <w:szCs w:val="24"/>
          <w:u w:val="single"/>
        </w:rPr>
      </w:pPr>
    </w:p>
    <w:p w:rsidR="008B2A78" w:rsidRPr="00970F75" w:rsidRDefault="008B2A78" w:rsidP="00D73ED6">
      <w:pPr>
        <w:pStyle w:val="ListParagraph"/>
        <w:spacing w:line="221" w:lineRule="auto"/>
        <w:ind w:left="0"/>
        <w:jc w:val="center"/>
        <w:rPr>
          <w:rFonts w:ascii="Arial" w:hAnsi="Arial" w:cs="Arial"/>
          <w:b/>
          <w:bCs/>
          <w:sz w:val="24"/>
          <w:szCs w:val="24"/>
          <w:u w:val="single"/>
        </w:rPr>
      </w:pPr>
    </w:p>
    <w:p w:rsidR="00970F75" w:rsidRPr="00FB35D9" w:rsidRDefault="00970F75" w:rsidP="00970F75">
      <w:pPr>
        <w:pStyle w:val="ListParagraph"/>
        <w:ind w:left="0"/>
        <w:jc w:val="center"/>
        <w:rPr>
          <w:rFonts w:ascii="Arial" w:hAnsi="Arial" w:cs="Arial"/>
          <w:b/>
          <w:bCs/>
          <w:sz w:val="24"/>
          <w:szCs w:val="24"/>
          <w:u w:val="single"/>
          <w:lang w:val="es-US"/>
        </w:rPr>
      </w:pPr>
    </w:p>
    <w:p w:rsidR="00970F75" w:rsidRPr="00D15E79" w:rsidRDefault="00970F75" w:rsidP="00970F75">
      <w:pPr>
        <w:pStyle w:val="ListParagraph"/>
        <w:ind w:left="420"/>
        <w:jc w:val="center"/>
        <w:rPr>
          <w:rFonts w:ascii="Arial" w:hAnsi="Arial" w:cs="Arial"/>
          <w:sz w:val="32"/>
          <w:szCs w:val="32"/>
        </w:rPr>
      </w:pPr>
      <w:proofErr w:type="spellStart"/>
      <w:r w:rsidRPr="00D15E79">
        <w:rPr>
          <w:rFonts w:ascii="Arial" w:hAnsi="Arial" w:cs="Arial"/>
          <w:b/>
          <w:bCs/>
          <w:sz w:val="32"/>
          <w:szCs w:val="32"/>
        </w:rPr>
        <w:t>Recursos</w:t>
      </w:r>
      <w:proofErr w:type="spellEnd"/>
    </w:p>
    <w:p w:rsidR="00970F75" w:rsidRDefault="00970F75" w:rsidP="00D73ED6">
      <w:pPr>
        <w:pStyle w:val="ListParagraph"/>
        <w:spacing w:line="221" w:lineRule="auto"/>
        <w:ind w:left="0"/>
        <w:jc w:val="center"/>
        <w:rPr>
          <w:rFonts w:ascii="Arial" w:hAnsi="Arial" w:cs="Arial"/>
          <w:sz w:val="24"/>
          <w:szCs w:val="24"/>
        </w:rPr>
      </w:pPr>
    </w:p>
    <w:p w:rsidR="008F1903" w:rsidRPr="00970F75" w:rsidRDefault="008F1903" w:rsidP="00D73ED6">
      <w:pPr>
        <w:pStyle w:val="ListParagraph"/>
        <w:spacing w:line="221" w:lineRule="auto"/>
        <w:ind w:left="0"/>
        <w:jc w:val="center"/>
        <w:rPr>
          <w:rFonts w:ascii="Arial" w:hAnsi="Arial" w:cs="Arial"/>
          <w:sz w:val="24"/>
          <w:szCs w:val="24"/>
        </w:rPr>
      </w:pPr>
      <w:r w:rsidRPr="00970F75">
        <w:rPr>
          <w:rFonts w:ascii="Arial" w:hAnsi="Arial" w:cs="Arial"/>
          <w:sz w:val="24"/>
          <w:szCs w:val="24"/>
        </w:rPr>
        <w:t xml:space="preserve"> </w:t>
      </w:r>
    </w:p>
    <w:p w:rsidR="000439A4" w:rsidRPr="00970F75" w:rsidRDefault="000439A4" w:rsidP="00D73ED6">
      <w:pPr>
        <w:pStyle w:val="ListParagraph"/>
        <w:spacing w:line="221" w:lineRule="auto"/>
        <w:rPr>
          <w:rFonts w:ascii="Arial" w:hAnsi="Arial" w:cs="Arial"/>
          <w:sz w:val="24"/>
          <w:szCs w:val="24"/>
        </w:rPr>
      </w:pPr>
      <w:r w:rsidRPr="00970F75">
        <w:rPr>
          <w:rFonts w:ascii="Arial" w:hAnsi="Arial" w:cs="Arial"/>
          <w:sz w:val="24"/>
          <w:szCs w:val="24"/>
        </w:rPr>
        <w:t xml:space="preserve">Epstein, Joyce L &amp; Associates.  (2009). School, Family, and Community Partnerships        (3rd </w:t>
      </w:r>
      <w:proofErr w:type="gramStart"/>
      <w:r w:rsidRPr="00970F75">
        <w:rPr>
          <w:rFonts w:ascii="Arial" w:hAnsi="Arial" w:cs="Arial"/>
          <w:sz w:val="24"/>
          <w:szCs w:val="24"/>
        </w:rPr>
        <w:t>ed</w:t>
      </w:r>
      <w:proofErr w:type="gramEnd"/>
      <w:r w:rsidRPr="00970F75">
        <w:rPr>
          <w:rFonts w:ascii="Arial" w:hAnsi="Arial" w:cs="Arial"/>
          <w:sz w:val="24"/>
          <w:szCs w:val="24"/>
        </w:rPr>
        <w:t>.).  CA: Corwin Press.</w:t>
      </w:r>
    </w:p>
    <w:p w:rsidR="000439A4" w:rsidRPr="00970F75" w:rsidRDefault="000439A4" w:rsidP="00D73ED6">
      <w:pPr>
        <w:pStyle w:val="ListParagraph"/>
        <w:spacing w:line="221" w:lineRule="auto"/>
        <w:rPr>
          <w:rFonts w:ascii="Arial" w:hAnsi="Arial" w:cs="Arial"/>
          <w:sz w:val="24"/>
          <w:szCs w:val="24"/>
        </w:rPr>
      </w:pPr>
    </w:p>
    <w:p w:rsidR="00CA0451" w:rsidRPr="00970F75" w:rsidRDefault="00CA0451" w:rsidP="00D73ED6">
      <w:pPr>
        <w:pStyle w:val="ListParagraph"/>
        <w:spacing w:line="221" w:lineRule="auto"/>
        <w:rPr>
          <w:rFonts w:ascii="Arial" w:hAnsi="Arial" w:cs="Arial"/>
          <w:sz w:val="24"/>
          <w:szCs w:val="24"/>
        </w:rPr>
      </w:pPr>
      <w:r w:rsidRPr="00970F75">
        <w:rPr>
          <w:rFonts w:ascii="Arial" w:hAnsi="Arial" w:cs="Arial"/>
          <w:sz w:val="24"/>
          <w:szCs w:val="24"/>
        </w:rPr>
        <w:t>Glasgow, Neal A. &amp; Whitney, Paula J.  (2009). What Successful Schools Do To Involve Families: 55 Partnership Strategies.  CA: Corwin Press.</w:t>
      </w:r>
    </w:p>
    <w:p w:rsidR="00CA0451" w:rsidRPr="00970F75" w:rsidRDefault="00CA0451" w:rsidP="00D73ED6">
      <w:pPr>
        <w:pStyle w:val="ListParagraph"/>
        <w:spacing w:line="221" w:lineRule="auto"/>
        <w:rPr>
          <w:rFonts w:ascii="Arial" w:hAnsi="Arial" w:cs="Arial"/>
          <w:sz w:val="24"/>
          <w:szCs w:val="24"/>
        </w:rPr>
      </w:pPr>
    </w:p>
    <w:p w:rsidR="008F1903" w:rsidRPr="00970F75" w:rsidRDefault="008F1903" w:rsidP="00D73ED6">
      <w:pPr>
        <w:pStyle w:val="ListParagraph"/>
        <w:spacing w:line="221" w:lineRule="auto"/>
        <w:rPr>
          <w:rFonts w:ascii="Arial" w:hAnsi="Arial" w:cs="Arial"/>
          <w:sz w:val="24"/>
          <w:szCs w:val="24"/>
        </w:rPr>
      </w:pPr>
      <w:r w:rsidRPr="00970F75">
        <w:rPr>
          <w:rFonts w:ascii="Arial" w:hAnsi="Arial" w:cs="Arial"/>
          <w:sz w:val="24"/>
          <w:szCs w:val="24"/>
        </w:rPr>
        <w:t>Henderson, Anne T., Mapp, Karen L., Johnson, Vivian R., &amp; Davies, Don (2007).  Beyond the Bake Sale: The Essential Guide to Family-School Partnerships.  NY: The New Press.</w:t>
      </w:r>
    </w:p>
    <w:p w:rsidR="00B7780B" w:rsidRPr="00970F75" w:rsidRDefault="00B7780B" w:rsidP="00D73ED6">
      <w:pPr>
        <w:pStyle w:val="ListParagraph"/>
        <w:spacing w:line="221" w:lineRule="auto"/>
        <w:rPr>
          <w:rFonts w:ascii="Arial" w:hAnsi="Arial" w:cs="Arial"/>
          <w:sz w:val="24"/>
          <w:szCs w:val="24"/>
        </w:rPr>
      </w:pPr>
    </w:p>
    <w:p w:rsidR="004539FD" w:rsidRPr="00970F75" w:rsidRDefault="000439A4" w:rsidP="00D73ED6">
      <w:pPr>
        <w:pStyle w:val="ListParagraph"/>
        <w:spacing w:line="221" w:lineRule="auto"/>
        <w:rPr>
          <w:rFonts w:ascii="Arial" w:hAnsi="Arial" w:cs="Arial"/>
          <w:sz w:val="24"/>
          <w:szCs w:val="24"/>
        </w:rPr>
      </w:pPr>
      <w:r w:rsidRPr="00970F75">
        <w:rPr>
          <w:rFonts w:ascii="Arial" w:hAnsi="Arial" w:cs="Arial"/>
          <w:sz w:val="24"/>
          <w:szCs w:val="24"/>
        </w:rPr>
        <w:t xml:space="preserve">Turnbull, Ann, Turnbull, Rud, Erwin, Elizabeth J., Soodak, Leslie C., &amp; Shogren, Karrie A.  (2015). Families, Professionals, and Exceptionality (7th </w:t>
      </w:r>
      <w:proofErr w:type="gramStart"/>
      <w:r w:rsidRPr="00970F75">
        <w:rPr>
          <w:rFonts w:ascii="Arial" w:hAnsi="Arial" w:cs="Arial"/>
          <w:sz w:val="24"/>
          <w:szCs w:val="24"/>
        </w:rPr>
        <w:t>ed</w:t>
      </w:r>
      <w:proofErr w:type="gramEnd"/>
      <w:r w:rsidRPr="00970F75">
        <w:rPr>
          <w:rFonts w:ascii="Arial" w:hAnsi="Arial" w:cs="Arial"/>
          <w:sz w:val="24"/>
          <w:szCs w:val="24"/>
        </w:rPr>
        <w:t>.).  NJ: Pearson Education, Inc.</w:t>
      </w:r>
    </w:p>
    <w:p w:rsidR="008B2A78" w:rsidRPr="00970F75" w:rsidRDefault="008B2A78" w:rsidP="00D73ED6">
      <w:pPr>
        <w:pStyle w:val="ListParagraph"/>
        <w:spacing w:line="221" w:lineRule="auto"/>
        <w:rPr>
          <w:rFonts w:ascii="Arial" w:hAnsi="Arial" w:cs="Arial"/>
          <w:sz w:val="24"/>
          <w:szCs w:val="24"/>
        </w:rPr>
      </w:pPr>
    </w:p>
    <w:p w:rsidR="008B2A78" w:rsidRPr="00970F75" w:rsidRDefault="008B2A78" w:rsidP="00D73ED6">
      <w:pPr>
        <w:pStyle w:val="ListParagraph"/>
        <w:spacing w:line="221" w:lineRule="auto"/>
        <w:rPr>
          <w:rStyle w:val="Hyperlink"/>
          <w:rFonts w:ascii="Arial" w:hAnsi="Arial" w:cs="Arial"/>
          <w:color w:val="0070C0"/>
          <w:sz w:val="24"/>
          <w:szCs w:val="24"/>
          <w:u w:val="none"/>
        </w:rPr>
      </w:pPr>
      <w:r w:rsidRPr="00970F75">
        <w:rPr>
          <w:rFonts w:ascii="Arial" w:hAnsi="Arial" w:cs="Arial"/>
          <w:sz w:val="24"/>
          <w:szCs w:val="24"/>
        </w:rPr>
        <w:t xml:space="preserve">YouTube - Why Trust Is Worth It (3:12) </w:t>
      </w:r>
      <w:hyperlink r:id="rId13" w:history="1">
        <w:r w:rsidRPr="00970F75">
          <w:rPr>
            <w:rStyle w:val="Hyperlink"/>
            <w:rFonts w:ascii="Arial" w:hAnsi="Arial" w:cs="Arial"/>
            <w:color w:val="0070C0"/>
            <w:sz w:val="24"/>
            <w:szCs w:val="24"/>
            <w:u w:val="none"/>
          </w:rPr>
          <w:t>http://www.youtube.com/watch?v=cWypWe9UAhQ</w:t>
        </w:r>
      </w:hyperlink>
    </w:p>
    <w:p w:rsidR="008B2A78" w:rsidRPr="00970F75" w:rsidRDefault="008B2A78" w:rsidP="00D73ED6">
      <w:pPr>
        <w:pStyle w:val="ListParagraph"/>
        <w:spacing w:line="221" w:lineRule="auto"/>
        <w:rPr>
          <w:rFonts w:ascii="Arial" w:hAnsi="Arial" w:cs="Arial"/>
          <w:sz w:val="24"/>
          <w:szCs w:val="24"/>
        </w:rPr>
      </w:pPr>
    </w:p>
    <w:p w:rsidR="008B2A78" w:rsidRPr="00970F75" w:rsidRDefault="008B2A78" w:rsidP="00D73ED6">
      <w:pPr>
        <w:pStyle w:val="ListParagraph"/>
        <w:spacing w:line="221" w:lineRule="auto"/>
        <w:rPr>
          <w:rFonts w:ascii="Arial" w:hAnsi="Arial" w:cs="Arial"/>
          <w:sz w:val="24"/>
          <w:szCs w:val="24"/>
        </w:rPr>
      </w:pPr>
      <w:r w:rsidRPr="00970F75">
        <w:rPr>
          <w:rFonts w:ascii="Arial" w:hAnsi="Arial" w:cs="Arial"/>
          <w:sz w:val="24"/>
          <w:szCs w:val="24"/>
        </w:rPr>
        <w:t xml:space="preserve">YouTube - I Trust You (1:49)  </w:t>
      </w:r>
    </w:p>
    <w:p w:rsidR="008B2A78" w:rsidRPr="00970F75" w:rsidRDefault="00970F75" w:rsidP="00D73ED6">
      <w:pPr>
        <w:pStyle w:val="ListParagraph"/>
        <w:spacing w:line="221" w:lineRule="auto"/>
        <w:rPr>
          <w:rStyle w:val="Hyperlink"/>
          <w:rFonts w:ascii="Arial" w:hAnsi="Arial" w:cs="Arial"/>
          <w:color w:val="0070C0"/>
          <w:sz w:val="24"/>
          <w:szCs w:val="24"/>
          <w:u w:val="none"/>
        </w:rPr>
      </w:pPr>
      <w:hyperlink r:id="rId14" w:history="1">
        <w:r w:rsidR="008B2A78" w:rsidRPr="00970F75">
          <w:rPr>
            <w:rStyle w:val="Hyperlink"/>
            <w:rFonts w:ascii="Arial" w:hAnsi="Arial" w:cs="Arial"/>
            <w:color w:val="0070C0"/>
            <w:sz w:val="24"/>
            <w:szCs w:val="24"/>
            <w:u w:val="none"/>
          </w:rPr>
          <w:t>http://www.youtube.com/watch?v=jhInj0ZHNC8</w:t>
        </w:r>
      </w:hyperlink>
    </w:p>
    <w:p w:rsidR="008B2A78" w:rsidRPr="00970F75" w:rsidRDefault="008B2A78" w:rsidP="00D73ED6">
      <w:pPr>
        <w:pStyle w:val="ListParagraph"/>
        <w:spacing w:line="221" w:lineRule="auto"/>
        <w:rPr>
          <w:rFonts w:ascii="Arial" w:hAnsi="Arial" w:cs="Arial"/>
          <w:sz w:val="24"/>
          <w:szCs w:val="24"/>
        </w:rPr>
      </w:pPr>
    </w:p>
    <w:p w:rsidR="008B2A78" w:rsidRPr="00970F75" w:rsidRDefault="008B2A78" w:rsidP="00D73ED6">
      <w:pPr>
        <w:pStyle w:val="ListParagraph"/>
        <w:spacing w:line="221" w:lineRule="auto"/>
        <w:rPr>
          <w:rFonts w:ascii="Arial" w:hAnsi="Arial" w:cs="Arial"/>
          <w:sz w:val="24"/>
          <w:szCs w:val="24"/>
        </w:rPr>
      </w:pPr>
      <w:r w:rsidRPr="00970F75">
        <w:rPr>
          <w:rFonts w:ascii="Arial" w:hAnsi="Arial" w:cs="Arial"/>
          <w:sz w:val="24"/>
          <w:szCs w:val="24"/>
        </w:rPr>
        <w:t xml:space="preserve">YouTube - Meet the Parents (4/10) Movie Clip – The Circle of Trust (2000) </w:t>
      </w:r>
      <w:proofErr w:type="gramStart"/>
      <w:r w:rsidRPr="00970F75">
        <w:rPr>
          <w:rFonts w:ascii="Arial" w:hAnsi="Arial" w:cs="Arial"/>
          <w:sz w:val="24"/>
          <w:szCs w:val="24"/>
        </w:rPr>
        <w:t>HD  (</w:t>
      </w:r>
      <w:proofErr w:type="gramEnd"/>
      <w:r w:rsidRPr="00970F75">
        <w:rPr>
          <w:rFonts w:ascii="Arial" w:hAnsi="Arial" w:cs="Arial"/>
          <w:sz w:val="24"/>
          <w:szCs w:val="24"/>
        </w:rPr>
        <w:t xml:space="preserve">2:26)                              </w:t>
      </w:r>
    </w:p>
    <w:p w:rsidR="008B2A78" w:rsidRPr="00970F75" w:rsidRDefault="00970F75" w:rsidP="00D73ED6">
      <w:pPr>
        <w:pStyle w:val="ListParagraph"/>
        <w:spacing w:line="221" w:lineRule="auto"/>
        <w:rPr>
          <w:rFonts w:ascii="Arial" w:hAnsi="Arial" w:cs="Arial"/>
          <w:sz w:val="24"/>
          <w:szCs w:val="24"/>
        </w:rPr>
      </w:pPr>
      <w:hyperlink r:id="rId15" w:history="1">
        <w:r w:rsidR="008B2A78" w:rsidRPr="00970F75">
          <w:rPr>
            <w:rStyle w:val="Hyperlink"/>
            <w:rFonts w:ascii="Arial" w:hAnsi="Arial" w:cs="Arial"/>
            <w:color w:val="0070C0"/>
            <w:sz w:val="24"/>
            <w:szCs w:val="24"/>
            <w:u w:val="none"/>
          </w:rPr>
          <w:t>http://www.youtube.com/watch?v=5dSvsp3dxvc</w:t>
        </w:r>
      </w:hyperlink>
    </w:p>
    <w:p w:rsidR="008B2A78" w:rsidRPr="00970F75" w:rsidRDefault="00970F75" w:rsidP="00D73ED6">
      <w:pPr>
        <w:pStyle w:val="ListParagraph"/>
        <w:spacing w:line="221" w:lineRule="auto"/>
        <w:ind w:left="0"/>
        <w:rPr>
          <w:rFonts w:ascii="Arial" w:hAnsi="Arial" w:cs="Arial"/>
          <w:sz w:val="24"/>
          <w:szCs w:val="24"/>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25E8F7C8" wp14:editId="7576895F">
                <wp:simplePos x="0" y="0"/>
                <wp:positionH relativeFrom="margin">
                  <wp:posOffset>0</wp:posOffset>
                </wp:positionH>
                <wp:positionV relativeFrom="paragraph">
                  <wp:posOffset>799465</wp:posOffset>
                </wp:positionV>
                <wp:extent cx="6473825" cy="971550"/>
                <wp:effectExtent l="0" t="0" r="0" b="0"/>
                <wp:wrapNone/>
                <wp:docPr id="6"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F75" w:rsidRPr="00647D51" w:rsidRDefault="00970F75" w:rsidP="00970F75">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6"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8F7C8" id="Rectangle 6" o:spid="_x0000_s1031" style="position:absolute;margin-left:0;margin-top:62.95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" filled="f" stroked="f">
                <v:path arrowok="t"/>
                <o:lock v:ext="edit" grouping="t"/>
                <v:textbox inset="2.53919mm,1.2697mm,2.53919mm,1.2697mm">
                  <w:txbxContent>
                    <w:p w:rsidR="00970F75" w:rsidRPr="00647D51" w:rsidRDefault="00970F75" w:rsidP="00970F75">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sectPr w:rsidR="008B2A78" w:rsidRPr="00970F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B968FE"/>
    <w:multiLevelType w:val="hybridMultilevel"/>
    <w:tmpl w:val="3314F40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7BD7C55"/>
    <w:multiLevelType w:val="hybridMultilevel"/>
    <w:tmpl w:val="C6B6AB80"/>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0"/>
  </w:num>
  <w:num w:numId="12">
    <w:abstractNumId w:val="15"/>
  </w:num>
  <w:num w:numId="13">
    <w:abstractNumId w:val="13"/>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noPunctuationKerning/>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9A4"/>
    <w:rsid w:val="000F1C05"/>
    <w:rsid w:val="00172A27"/>
    <w:rsid w:val="001744CD"/>
    <w:rsid w:val="001D1094"/>
    <w:rsid w:val="002D4371"/>
    <w:rsid w:val="00346B49"/>
    <w:rsid w:val="00435B29"/>
    <w:rsid w:val="004539FD"/>
    <w:rsid w:val="004C199B"/>
    <w:rsid w:val="00550D5A"/>
    <w:rsid w:val="005604D1"/>
    <w:rsid w:val="005A0735"/>
    <w:rsid w:val="0068606E"/>
    <w:rsid w:val="007B7D89"/>
    <w:rsid w:val="008B2A78"/>
    <w:rsid w:val="008E208F"/>
    <w:rsid w:val="008F1903"/>
    <w:rsid w:val="00957029"/>
    <w:rsid w:val="00970F75"/>
    <w:rsid w:val="009C6C8A"/>
    <w:rsid w:val="00A10406"/>
    <w:rsid w:val="00A803B5"/>
    <w:rsid w:val="00AC06F1"/>
    <w:rsid w:val="00B7780B"/>
    <w:rsid w:val="00CA0451"/>
    <w:rsid w:val="00D2007C"/>
    <w:rsid w:val="00D7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A90E815"/>
  <w15:docId w15:val="{0F4D5BA6-4E1D-4B5D-8FAC-4B4ECA37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970F75"/>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874">
      <w:bodyDiv w:val="1"/>
      <w:marLeft w:val="0"/>
      <w:marRight w:val="0"/>
      <w:marTop w:val="0"/>
      <w:marBottom w:val="0"/>
      <w:divBdr>
        <w:top w:val="none" w:sz="0" w:space="0" w:color="auto"/>
        <w:left w:val="none" w:sz="0" w:space="0" w:color="auto"/>
        <w:bottom w:val="none" w:sz="0" w:space="0" w:color="auto"/>
        <w:right w:val="none" w:sz="0" w:space="0" w:color="auto"/>
      </w:divBdr>
    </w:div>
    <w:div w:id="365301933">
      <w:bodyDiv w:val="1"/>
      <w:marLeft w:val="0"/>
      <w:marRight w:val="0"/>
      <w:marTop w:val="0"/>
      <w:marBottom w:val="0"/>
      <w:divBdr>
        <w:top w:val="none" w:sz="0" w:space="0" w:color="auto"/>
        <w:left w:val="none" w:sz="0" w:space="0" w:color="auto"/>
        <w:bottom w:val="none" w:sz="0" w:space="0" w:color="auto"/>
        <w:right w:val="none" w:sz="0" w:space="0" w:color="auto"/>
      </w:divBdr>
    </w:div>
    <w:div w:id="1695115397">
      <w:bodyDiv w:val="1"/>
      <w:marLeft w:val="0"/>
      <w:marRight w:val="0"/>
      <w:marTop w:val="0"/>
      <w:marBottom w:val="0"/>
      <w:divBdr>
        <w:top w:val="none" w:sz="0" w:space="0" w:color="auto"/>
        <w:left w:val="none" w:sz="0" w:space="0" w:color="auto"/>
        <w:bottom w:val="none" w:sz="0" w:space="0" w:color="auto"/>
        <w:right w:val="none" w:sz="0" w:space="0" w:color="auto"/>
      </w:divBdr>
    </w:div>
    <w:div w:id="20260498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gen/guid/fpco/brochures/parents.pdf" TargetMode="External"/><Relationship Id="rId13" Type="http://schemas.openxmlformats.org/officeDocument/2006/relationships/hyperlink" Target="http://www.youtube.com/watch?v=cWypWe9UAh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ed.gov/policy/gen/guid/ptac/pdf/idea-ferpa.pdf" TargetMode="External"/><Relationship Id="rId12" Type="http://schemas.openxmlformats.org/officeDocument/2006/relationships/hyperlink" Target="http://www.youtube.com/watch?v=5dSvsp3dxvc" TargetMode="External"/><Relationship Id="rId17" Type="http://schemas.openxmlformats.org/officeDocument/2006/relationships/hyperlink" Target="https://u.osu.edu/familyschoolpartnerships/ptp/" TargetMode="External"/><Relationship Id="rId2" Type="http://schemas.openxmlformats.org/officeDocument/2006/relationships/styles" Target="styles.xml"/><Relationship Id="rId16" Type="http://schemas.openxmlformats.org/officeDocument/2006/relationships/hyperlink" Target="https://u.osu.edu/familyschoolpartnerships/pt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jhInj0ZHNC8" TargetMode="External"/><Relationship Id="rId5" Type="http://schemas.openxmlformats.org/officeDocument/2006/relationships/image" Target="media/image1.jpeg"/><Relationship Id="rId15" Type="http://schemas.openxmlformats.org/officeDocument/2006/relationships/hyperlink" Target="http://www.youtube.com/watch?v=5dSvsp3dxvc" TargetMode="External"/><Relationship Id="rId10" Type="http://schemas.openxmlformats.org/officeDocument/2006/relationships/hyperlink" Target="http://www.youtube.com/watch?v=cWypWe9UAh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ed.gov/policy/gen/guid/fpco/brochures/postsec.pdf" TargetMode="External"/><Relationship Id="rId14" Type="http://schemas.openxmlformats.org/officeDocument/2006/relationships/hyperlink" Target="http://www.youtube.com/watch?v=jhInj0ZHN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PresentationFormat/>
  <Lines>21</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Tanya Braden</vt:lpstr>
    </vt:vector>
  </TitlesOfParts>
  <Manager/>
  <Company>HP</Company>
  <LinksUpToDate>false</LinksUpToDate>
  <CharactersWithSpaces>2978</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2</cp:revision>
  <dcterms:created xsi:type="dcterms:W3CDTF">2017-09-25T18:57:00Z</dcterms:created>
  <dcterms:modified xsi:type="dcterms:W3CDTF">2017-09-25T18:57:00Z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