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5320" w:rsidRDefault="00B05320" w:rsidP="00B05320">
      <w:pPr>
        <w:kinsoku w:val="0"/>
        <w:overflowPunct w:val="0"/>
        <w:autoSpaceDE w:val="0"/>
        <w:autoSpaceDN w:val="0"/>
        <w:adjustRightInd w:val="0"/>
        <w:spacing w:before="80"/>
        <w:ind w:left="-680" w:right="-680"/>
        <w:jc w:val="center"/>
        <w:rPr>
          <w:rFonts w:ascii="Arial" w:hAnsi="Arial" w:cs="Arial"/>
          <w:b/>
          <w:bCs/>
          <w:color w:val="00B050"/>
          <w:sz w:val="56"/>
          <w:szCs w:val="56"/>
          <w:u w:val="single"/>
          <w:lang w:val="es-US"/>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768AA040" wp14:editId="3F32BAF9">
                <wp:simplePos x="0" y="0"/>
                <wp:positionH relativeFrom="margin">
                  <wp:align>center</wp:align>
                </wp:positionH>
                <wp:positionV relativeFrom="paragraph">
                  <wp:posOffset>0</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B05320" w:rsidRDefault="00B05320" w:rsidP="00B0532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8AA040" id="Group 9" o:spid="_x0000_s1026" style="position:absolute;left:0;text-align:left;margin-left:0;margin-top:0;width:508.2pt;height:34.6pt;z-index:251659264;mso-position-horizontal:center;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2iiivWPO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B05320" w:rsidRDefault="00B05320" w:rsidP="00B0532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w10:wrap anchorx="margin"/>
              </v:group>
            </w:pict>
          </mc:Fallback>
        </mc:AlternateContent>
      </w:r>
    </w:p>
    <w:p w:rsidR="00B05320" w:rsidRDefault="00B05320" w:rsidP="00B05320">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B05320" w:rsidRDefault="00B05320" w:rsidP="00B05320">
      <w:pPr>
        <w:spacing w:afterLines="200" w:after="480"/>
        <w:contextualSpacing/>
        <w:jc w:val="center"/>
        <w:rPr>
          <w:rFonts w:ascii="Arial" w:hAnsi="Arial" w:cs="Arial"/>
          <w:b/>
          <w:caps/>
          <w:color w:val="00B050"/>
          <w:sz w:val="52"/>
          <w:szCs w:val="52"/>
          <w:u w:val="single"/>
        </w:rPr>
      </w:pPr>
      <w:r w:rsidRPr="003915E0">
        <w:rPr>
          <w:rFonts w:ascii="Arial" w:hAnsi="Arial" w:cs="Arial"/>
          <w:b/>
          <w:sz w:val="32"/>
          <w:szCs w:val="28"/>
          <w:lang w:val="es-US"/>
        </w:rPr>
        <w:t>MÓDULO</w:t>
      </w:r>
      <w:r>
        <w:rPr>
          <w:rFonts w:ascii="Arial" w:hAnsi="Arial" w:cs="Arial"/>
          <w:b/>
          <w:sz w:val="32"/>
          <w:szCs w:val="44"/>
        </w:rPr>
        <w:t xml:space="preserve"> 6</w:t>
      </w:r>
      <w:r w:rsidRPr="00EB1B1C">
        <w:rPr>
          <w:rFonts w:ascii="Arial" w:hAnsi="Arial" w:cs="Arial"/>
          <w:b/>
          <w:sz w:val="32"/>
          <w:szCs w:val="44"/>
        </w:rPr>
        <w:t xml:space="preserve">: </w:t>
      </w:r>
      <w:r w:rsidRPr="00596F86">
        <w:rPr>
          <w:rFonts w:ascii="Arial" w:hAnsi="Arial" w:cs="Arial"/>
          <w:b/>
          <w:sz w:val="32"/>
          <w:szCs w:val="32"/>
          <w:lang w:val="es-US"/>
        </w:rPr>
        <w:t>COMPROMISO y VOLUNTARIADO</w:t>
      </w:r>
      <w:r w:rsidRPr="00596F86">
        <w:rPr>
          <w:sz w:val="28"/>
          <w:szCs w:val="28"/>
          <w:lang w:val="es-US"/>
        </w:rPr>
        <w:t xml:space="preserve">   </w:t>
      </w:r>
    </w:p>
    <w:p w:rsidR="00B05320" w:rsidRDefault="00B05320" w:rsidP="00B05320">
      <w:pPr>
        <w:spacing w:line="216" w:lineRule="auto"/>
        <w:ind w:left="-1134" w:right="-1134"/>
        <w:jc w:val="center"/>
        <w:rPr>
          <w:rFonts w:ascii="Arial" w:hAnsi="Arial" w:cs="Arial"/>
          <w:b/>
          <w:caps/>
          <w:color w:val="00B050"/>
          <w:sz w:val="52"/>
          <w:szCs w:val="52"/>
          <w:u w:val="single"/>
        </w:rPr>
      </w:pPr>
    </w:p>
    <w:p w:rsidR="00B05320" w:rsidRPr="00596F86" w:rsidRDefault="00B05320" w:rsidP="00B05320">
      <w:pPr>
        <w:spacing w:line="216" w:lineRule="auto"/>
        <w:ind w:left="-1134" w:right="-1134"/>
        <w:jc w:val="center"/>
        <w:rPr>
          <w:rFonts w:ascii="Arial" w:hAnsi="Arial" w:cs="Arial"/>
          <w:b/>
          <w:caps/>
          <w:sz w:val="32"/>
          <w:szCs w:val="32"/>
        </w:rPr>
      </w:pPr>
      <w:r w:rsidRPr="00596F86">
        <w:rPr>
          <w:rFonts w:ascii="Arial" w:hAnsi="Arial" w:cs="Arial"/>
          <w:b/>
          <w:caps/>
          <w:sz w:val="32"/>
          <w:szCs w:val="32"/>
        </w:rPr>
        <w:t xml:space="preserve">ACTIVIDADES SOBRE </w:t>
      </w:r>
      <w:r>
        <w:rPr>
          <w:rFonts w:ascii="Arial" w:hAnsi="Arial" w:cs="Arial"/>
          <w:b/>
          <w:caps/>
          <w:sz w:val="32"/>
          <w:szCs w:val="32"/>
        </w:rPr>
        <w:t>VOLUNTARIADO</w:t>
      </w:r>
    </w:p>
    <w:p w:rsidR="002E103C" w:rsidRPr="00166FFB" w:rsidRDefault="002E103C" w:rsidP="00B05320">
      <w:pPr>
        <w:pStyle w:val="NormalWebCharChar"/>
        <w:spacing w:before="0" w:beforeAutospacing="0" w:after="0" w:afterAutospacing="0" w:line="223" w:lineRule="auto"/>
        <w:ind w:right="-1134"/>
        <w:rPr>
          <w:rFonts w:ascii="Arial" w:hAnsi="Arial"/>
          <w:b/>
          <w:bCs/>
          <w:caps/>
          <w:color w:val="00B050"/>
          <w:sz w:val="48"/>
          <w:szCs w:val="48"/>
          <w:lang w:val="es-AR"/>
        </w:rPr>
      </w:pPr>
    </w:p>
    <w:p w:rsidR="00B05320" w:rsidRDefault="00B05320" w:rsidP="00B05320">
      <w:pPr>
        <w:pStyle w:val="NormalWebCharChar"/>
        <w:spacing w:before="0" w:beforeAutospacing="0" w:after="0" w:afterAutospacing="0" w:line="223" w:lineRule="auto"/>
        <w:rPr>
          <w:rFonts w:ascii="Arial" w:hAnsi="Arial" w:cs="Arial"/>
          <w:caps/>
          <w:sz w:val="24"/>
          <w:szCs w:val="24"/>
          <w:u w:val="single"/>
        </w:rPr>
      </w:pPr>
      <w:r>
        <w:rPr>
          <w:rFonts w:ascii="Arial" w:hAnsi="Arial" w:cs="Arial"/>
          <w:caps/>
          <w:sz w:val="24"/>
          <w:szCs w:val="24"/>
          <w:u w:val="single"/>
        </w:rPr>
        <w:t>*</w:t>
      </w:r>
      <w:r w:rsidR="003500EA" w:rsidRPr="00B05320">
        <w:rPr>
          <w:rFonts w:ascii="Arial" w:hAnsi="Arial" w:cs="Arial"/>
          <w:caps/>
          <w:sz w:val="24"/>
          <w:szCs w:val="24"/>
          <w:u w:val="single"/>
        </w:rPr>
        <w:t>General</w:t>
      </w:r>
    </w:p>
    <w:p w:rsidR="002E103C" w:rsidRPr="00B05320" w:rsidRDefault="003500EA" w:rsidP="00B05320">
      <w:pPr>
        <w:pStyle w:val="NormalWebCharChar"/>
        <w:numPr>
          <w:ilvl w:val="0"/>
          <w:numId w:val="6"/>
        </w:numPr>
        <w:spacing w:before="0" w:beforeAutospacing="0" w:after="0" w:afterAutospacing="0" w:line="223" w:lineRule="auto"/>
        <w:rPr>
          <w:rStyle w:val="Hyperlink"/>
          <w:rFonts w:ascii="Arial" w:hAnsi="Arial" w:cs="Arial"/>
          <w:caps/>
          <w:color w:val="auto"/>
          <w:sz w:val="24"/>
          <w:szCs w:val="24"/>
        </w:rPr>
      </w:pPr>
      <w:r w:rsidRPr="00B05320">
        <w:rPr>
          <w:rFonts w:ascii="Arial" w:hAnsi="Arial" w:cs="Arial"/>
          <w:color w:val="000000"/>
          <w:sz w:val="24"/>
          <w:szCs w:val="24"/>
          <w:lang w:val="es-AR"/>
        </w:rPr>
        <w:t xml:space="preserve">Visitar el siguiente sitio web para obtener una lista de los artículos acerca de cómo generar y mantener la participación de los padres: </w:t>
      </w:r>
      <w:hyperlink r:id="rId7" w:history="1">
        <w:r w:rsidRPr="00B05320">
          <w:rPr>
            <w:rStyle w:val="Hyperlink"/>
            <w:rFonts w:ascii="Arial" w:hAnsi="Arial" w:cs="Arial"/>
            <w:color w:val="1155CC"/>
            <w:sz w:val="24"/>
            <w:szCs w:val="24"/>
            <w:lang w:val="es-AR"/>
          </w:rPr>
          <w:t>http://www.ptotoday.com/pto-today-articles/category/222-volunteers?limit=all</w:t>
        </w:r>
      </w:hyperlink>
    </w:p>
    <w:p w:rsidR="00B05320" w:rsidRPr="00B05320" w:rsidRDefault="00B05320" w:rsidP="00B05320">
      <w:pPr>
        <w:pStyle w:val="NormalWebCharChar"/>
        <w:tabs>
          <w:tab w:val="left" w:pos="360"/>
        </w:tabs>
        <w:spacing w:before="0" w:beforeAutospacing="0" w:after="0" w:afterAutospacing="0" w:line="223" w:lineRule="auto"/>
        <w:ind w:left="360"/>
        <w:textAlignment w:val="baseline"/>
        <w:rPr>
          <w:rFonts w:ascii="Arial" w:hAnsi="Arial" w:cs="Arial"/>
          <w:color w:val="000000"/>
          <w:sz w:val="24"/>
          <w:szCs w:val="24"/>
          <w:lang w:val="es-AR"/>
        </w:rPr>
      </w:pPr>
    </w:p>
    <w:p w:rsidR="002E103C" w:rsidRPr="00B05320" w:rsidRDefault="002E103C" w:rsidP="00166FFB">
      <w:pPr>
        <w:pStyle w:val="NormalWebCharChar"/>
        <w:spacing w:before="0" w:beforeAutospacing="0" w:after="0" w:afterAutospacing="0" w:line="223" w:lineRule="auto"/>
        <w:textAlignment w:val="baseline"/>
        <w:rPr>
          <w:rFonts w:ascii="Arial" w:hAnsi="Arial" w:cs="Arial"/>
          <w:caps/>
          <w:color w:val="FF0000"/>
          <w:sz w:val="24"/>
          <w:szCs w:val="24"/>
          <w:u w:val="single"/>
          <w:lang w:val="es-AR"/>
        </w:rPr>
      </w:pPr>
    </w:p>
    <w:p w:rsidR="002E103C" w:rsidRPr="00B05320" w:rsidRDefault="00B05320" w:rsidP="00166FFB">
      <w:pPr>
        <w:pStyle w:val="NormalWebCharChar"/>
        <w:spacing w:before="0" w:beforeAutospacing="0" w:after="0" w:afterAutospacing="0" w:line="223" w:lineRule="auto"/>
        <w:textAlignment w:val="baseline"/>
        <w:rPr>
          <w:rFonts w:ascii="Arial" w:hAnsi="Arial" w:cs="Arial"/>
          <w:caps/>
          <w:sz w:val="24"/>
          <w:szCs w:val="24"/>
          <w:u w:val="single"/>
        </w:rPr>
      </w:pPr>
      <w:r>
        <w:rPr>
          <w:rFonts w:ascii="Arial" w:hAnsi="Arial" w:cs="Arial"/>
          <w:caps/>
          <w:sz w:val="24"/>
          <w:szCs w:val="24"/>
          <w:u w:val="single"/>
        </w:rPr>
        <w:t>*</w:t>
      </w:r>
      <w:r w:rsidR="003500EA" w:rsidRPr="00B05320">
        <w:rPr>
          <w:rFonts w:ascii="Arial" w:hAnsi="Arial" w:cs="Arial"/>
          <w:caps/>
          <w:sz w:val="24"/>
          <w:szCs w:val="24"/>
          <w:u w:val="single"/>
        </w:rPr>
        <w:t>De la escuela al hogar</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rPr>
      </w:pPr>
      <w:r w:rsidRPr="00B05320">
        <w:rPr>
          <w:rFonts w:ascii="Arial" w:hAnsi="Arial" w:cs="Arial"/>
          <w:color w:val="000000"/>
          <w:sz w:val="24"/>
          <w:szCs w:val="24"/>
          <w:lang w:val="es-AR"/>
        </w:rPr>
        <w:t>Llevar a cabo una encuesta sobre padres voluntarios para determinar de qué modo los padres desearían contribuir (</w:t>
      </w:r>
      <w:proofErr w:type="spellStart"/>
      <w:r w:rsidRPr="00B05320">
        <w:rPr>
          <w:rFonts w:ascii="Arial" w:hAnsi="Arial" w:cs="Arial"/>
          <w:color w:val="000000"/>
          <w:sz w:val="24"/>
          <w:szCs w:val="24"/>
          <w:lang w:val="es-AR"/>
        </w:rPr>
        <w:t>Beyond</w:t>
      </w:r>
      <w:proofErr w:type="spellEnd"/>
      <w:r w:rsidRPr="00B05320">
        <w:rPr>
          <w:rFonts w:ascii="Arial" w:hAnsi="Arial" w:cs="Arial"/>
          <w:color w:val="000000"/>
          <w:sz w:val="24"/>
          <w:szCs w:val="24"/>
          <w:lang w:val="es-AR"/>
        </w:rPr>
        <w:t xml:space="preserve"> </w:t>
      </w:r>
      <w:proofErr w:type="spellStart"/>
      <w:r w:rsidRPr="00B05320">
        <w:rPr>
          <w:rFonts w:ascii="Arial" w:hAnsi="Arial" w:cs="Arial"/>
          <w:color w:val="000000"/>
          <w:sz w:val="24"/>
          <w:szCs w:val="24"/>
          <w:lang w:val="es-AR"/>
        </w:rPr>
        <w:t>the</w:t>
      </w:r>
      <w:proofErr w:type="spellEnd"/>
      <w:r w:rsidRPr="00B05320">
        <w:rPr>
          <w:rFonts w:ascii="Arial" w:hAnsi="Arial" w:cs="Arial"/>
          <w:color w:val="000000"/>
          <w:sz w:val="24"/>
          <w:szCs w:val="24"/>
          <w:lang w:val="es-AR"/>
        </w:rPr>
        <w:t xml:space="preserve"> </w:t>
      </w:r>
      <w:proofErr w:type="spellStart"/>
      <w:r w:rsidRPr="00B05320">
        <w:rPr>
          <w:rFonts w:ascii="Arial" w:hAnsi="Arial" w:cs="Arial"/>
          <w:color w:val="000000"/>
          <w:sz w:val="24"/>
          <w:szCs w:val="24"/>
          <w:lang w:val="es-AR"/>
        </w:rPr>
        <w:t>Bake</w:t>
      </w:r>
      <w:proofErr w:type="spellEnd"/>
      <w:r w:rsidRPr="00B05320">
        <w:rPr>
          <w:rFonts w:ascii="Arial" w:hAnsi="Arial" w:cs="Arial"/>
          <w:color w:val="000000"/>
          <w:sz w:val="24"/>
          <w:szCs w:val="24"/>
          <w:lang w:val="es-AR"/>
        </w:rPr>
        <w:t xml:space="preserve"> Sale: págs. </w:t>
      </w:r>
      <w:r w:rsidRPr="00B05320">
        <w:rPr>
          <w:rFonts w:ascii="Arial" w:hAnsi="Arial" w:cs="Arial"/>
          <w:color w:val="000000"/>
          <w:sz w:val="24"/>
          <w:szCs w:val="24"/>
        </w:rPr>
        <w:t>308 a 310).</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Designar personas para el rol de nexo con los padres.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Desarrollar el rol de coordinador de difusión de la asociación para padres.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Organizar reuniones de orientación para voluntarios (intérpretes, cuidado de niños, transporte).</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Proporcionar las tarjetas de identificación (ID) a los voluntarios.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Asegurarse de que las organizaciones de padres reflejen la diversidad de la escuela.</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Guía de planificación previa mes a mes.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Un sitio designado para los materiales relacionados con la Organización de maestros y padres (PTO, por sus siglas en inglés).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Contar con información fácilmente accesible acerca de las necesidades de los voluntarios.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Utilizar los servicios en línea para organizar la información.</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Enviar recordatorios la noche anterior.</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Llevar una planilla con información de contactos.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Recolectar la información antes de las vacaciones de verano de modo que no se pierdan cosas.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Llevar a cabo evaluaciones de final de año y evaluaciones al final de cada proyecto.</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Instituir un programa de lectores voluntarios invitando tanto a padres como a miembros de la comunidad.</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Organizar a los voluntarios para que cumplan funciones como padres en el aula principal, representantes de vecindarios o contactos para la práctica de deportes y con clubes, y para elaborar cadenas de llamadas telefónicas para ayudar a que los padres se comuniquen entre sí respecto de los programas y eventos escolares.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Organizar un cuerpo de voluntarios para ofrecer un “vagón de bienvenida” de información sobre la escuela a alumnos y familias que se inscriben durante el ciclo lectivo.</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lastRenderedPageBreak/>
        <w:t>Flexibilizar los horarios para aquellos padres y otros voluntarios que trabajan durante la jornada escolar.</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Brindar la capacitación necesaria para las tareas complejas.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Generar oportunidades y permitir que los voluntarios contribuyan productivamente con la escuela, el aula, los programas extracurriculares y fuera del horario de clases.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Hacer que las familias sirvan de anfitrionas de los centros de recursos familiares.</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La mascota de la escuela concurre a trabajar con los padres/la familia extensa: cámara descartable, diario para registro.</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rPr>
      </w:pPr>
      <w:proofErr w:type="spellStart"/>
      <w:r w:rsidRPr="00B05320">
        <w:rPr>
          <w:rFonts w:ascii="Arial" w:hAnsi="Arial" w:cs="Arial"/>
          <w:color w:val="000000"/>
          <w:sz w:val="24"/>
          <w:szCs w:val="24"/>
        </w:rPr>
        <w:t>Día</w:t>
      </w:r>
      <w:proofErr w:type="spellEnd"/>
      <w:r w:rsidRPr="00B05320">
        <w:rPr>
          <w:rFonts w:ascii="Arial" w:hAnsi="Arial" w:cs="Arial"/>
          <w:color w:val="000000"/>
          <w:sz w:val="24"/>
          <w:szCs w:val="24"/>
        </w:rPr>
        <w:t xml:space="preserve"> de </w:t>
      </w:r>
      <w:proofErr w:type="spellStart"/>
      <w:r w:rsidRPr="00B05320">
        <w:rPr>
          <w:rFonts w:ascii="Arial" w:hAnsi="Arial" w:cs="Arial"/>
          <w:color w:val="000000"/>
          <w:sz w:val="24"/>
          <w:szCs w:val="24"/>
        </w:rPr>
        <w:t>embellecimiento</w:t>
      </w:r>
      <w:proofErr w:type="spellEnd"/>
      <w:r w:rsidRPr="00B05320">
        <w:rPr>
          <w:rFonts w:ascii="Arial" w:hAnsi="Arial" w:cs="Arial"/>
          <w:color w:val="000000"/>
          <w:sz w:val="24"/>
          <w:szCs w:val="24"/>
        </w:rPr>
        <w:t>.</w:t>
      </w:r>
    </w:p>
    <w:p w:rsidR="002E103C" w:rsidRPr="00B05320" w:rsidRDefault="003500EA" w:rsidP="00B05320">
      <w:pPr>
        <w:pStyle w:val="NormalWebCharChar"/>
        <w:numPr>
          <w:ilvl w:val="0"/>
          <w:numId w:val="7"/>
        </w:numPr>
        <w:spacing w:before="0" w:beforeAutospacing="0" w:after="0" w:afterAutospacing="0"/>
        <w:contextualSpacing/>
        <w:textAlignment w:val="baseline"/>
        <w:rPr>
          <w:rFonts w:ascii="Arial" w:hAnsi="Arial" w:cs="Arial"/>
          <w:color w:val="000000"/>
          <w:sz w:val="24"/>
          <w:szCs w:val="24"/>
          <w:lang w:val="es-AR"/>
        </w:rPr>
      </w:pPr>
      <w:r w:rsidRPr="00B05320">
        <w:rPr>
          <w:rFonts w:ascii="Arial" w:hAnsi="Arial" w:cs="Arial"/>
          <w:color w:val="000000"/>
          <w:sz w:val="24"/>
          <w:szCs w:val="24"/>
          <w:lang w:val="es-AR"/>
        </w:rPr>
        <w:t>Directorio de recursos para el personal: los padres ponen a disposición sus talentos, su disponibilidad horaria, las tareas en las que están interesados, etc.</w:t>
      </w:r>
    </w:p>
    <w:p w:rsidR="002E103C" w:rsidRPr="00B05320" w:rsidRDefault="002E103C" w:rsidP="00166FFB">
      <w:pPr>
        <w:pStyle w:val="NormalWebCharChar"/>
        <w:spacing w:before="0" w:beforeAutospacing="0" w:afterLines="50" w:after="120" w:afterAutospacing="0" w:line="223" w:lineRule="auto"/>
        <w:textAlignment w:val="baseline"/>
        <w:rPr>
          <w:rFonts w:ascii="Arial" w:hAnsi="Arial" w:cs="Arial"/>
          <w:color w:val="000000"/>
          <w:sz w:val="24"/>
          <w:szCs w:val="24"/>
          <w:lang w:val="es-AR"/>
        </w:rPr>
      </w:pPr>
    </w:p>
    <w:p w:rsidR="002E103C" w:rsidRPr="00B05320" w:rsidRDefault="00B05320" w:rsidP="00166FFB">
      <w:pPr>
        <w:spacing w:line="223" w:lineRule="auto"/>
        <w:rPr>
          <w:rFonts w:ascii="Arial" w:hAnsi="Arial" w:cs="Arial"/>
          <w:caps/>
          <w:u w:val="single"/>
        </w:rPr>
      </w:pPr>
      <w:r w:rsidRPr="00B05320">
        <w:rPr>
          <w:rFonts w:ascii="Arial" w:hAnsi="Arial" w:cs="Arial"/>
          <w:caps/>
          <w:u w:val="single"/>
        </w:rPr>
        <w:t>*</w:t>
      </w:r>
      <w:r w:rsidR="003500EA" w:rsidRPr="00B05320">
        <w:rPr>
          <w:rFonts w:ascii="Arial" w:hAnsi="Arial" w:cs="Arial"/>
          <w:caps/>
          <w:u w:val="single"/>
        </w:rPr>
        <w:t>Del hogar a la escuela</w:t>
      </w:r>
    </w:p>
    <w:p w:rsidR="002E103C" w:rsidRPr="00B05320" w:rsidRDefault="003500EA" w:rsidP="00B05320">
      <w:pPr>
        <w:pStyle w:val="ListParagraph"/>
        <w:numPr>
          <w:ilvl w:val="0"/>
          <w:numId w:val="8"/>
        </w:numPr>
        <w:spacing w:afterLines="50" w:after="120" w:line="223" w:lineRule="auto"/>
        <w:rPr>
          <w:rFonts w:ascii="Arial" w:hAnsi="Arial" w:cs="Arial"/>
          <w:lang w:val="es-AR"/>
        </w:rPr>
      </w:pPr>
      <w:r w:rsidRPr="00B05320">
        <w:rPr>
          <w:rFonts w:ascii="Arial" w:hAnsi="Arial" w:cs="Arial"/>
          <w:lang w:val="es-AR"/>
        </w:rPr>
        <w:t>Permitir que la escuela conozca cuáles son sus fortalezas/talentos, su disponibilidad horaria y las tareas en las que está interesado.</w:t>
      </w:r>
    </w:p>
    <w:p w:rsidR="002E103C" w:rsidRPr="00B05320" w:rsidRDefault="003500EA" w:rsidP="00B05320">
      <w:pPr>
        <w:pStyle w:val="ListParagraph"/>
        <w:numPr>
          <w:ilvl w:val="0"/>
          <w:numId w:val="8"/>
        </w:numPr>
        <w:spacing w:afterLines="50" w:after="120" w:line="223" w:lineRule="auto"/>
        <w:rPr>
          <w:rFonts w:ascii="Arial" w:hAnsi="Arial" w:cs="Arial"/>
          <w:lang w:val="es-AR"/>
        </w:rPr>
      </w:pPr>
      <w:r w:rsidRPr="00B05320">
        <w:rPr>
          <w:rFonts w:ascii="Arial" w:hAnsi="Arial" w:cs="Arial"/>
          <w:lang w:val="es-AR"/>
        </w:rPr>
        <w:t>Interpretar el voluntariado como algo más que estar presente en la escuela, ¿qué puede hacer desde casa?</w:t>
      </w:r>
    </w:p>
    <w:p w:rsidR="002E103C" w:rsidRPr="00B05320" w:rsidRDefault="003500EA" w:rsidP="00B05320">
      <w:pPr>
        <w:pStyle w:val="ListParagraph"/>
        <w:numPr>
          <w:ilvl w:val="0"/>
          <w:numId w:val="8"/>
        </w:numPr>
        <w:spacing w:line="223" w:lineRule="auto"/>
        <w:rPr>
          <w:rFonts w:ascii="Arial" w:hAnsi="Arial" w:cs="Arial"/>
          <w:lang w:val="es-AR"/>
        </w:rPr>
      </w:pPr>
      <w:r w:rsidRPr="00B05320">
        <w:rPr>
          <w:rFonts w:ascii="Arial" w:hAnsi="Arial" w:cs="Arial"/>
          <w:lang w:val="es-AR"/>
        </w:rPr>
        <w:t>Pensar actividades de voluntariado no solo con el personal, sino dando apoyo a otros padres.</w:t>
      </w:r>
    </w:p>
    <w:p w:rsidR="002E103C" w:rsidRPr="00B05320" w:rsidRDefault="002E103C" w:rsidP="00166FFB">
      <w:pPr>
        <w:spacing w:line="223" w:lineRule="auto"/>
        <w:rPr>
          <w:rFonts w:ascii="Arial" w:hAnsi="Arial" w:cs="Arial"/>
          <w:i/>
          <w:iCs/>
          <w:lang w:val="es-AR"/>
        </w:rPr>
      </w:pPr>
    </w:p>
    <w:p w:rsidR="00BE4C54" w:rsidRPr="00B05320" w:rsidRDefault="00BE4C54" w:rsidP="00166FFB">
      <w:pPr>
        <w:spacing w:line="223" w:lineRule="auto"/>
        <w:rPr>
          <w:rFonts w:ascii="Arial" w:hAnsi="Arial" w:cs="Arial"/>
          <w:i/>
          <w:iCs/>
          <w:lang w:val="es-AR"/>
        </w:rPr>
      </w:pPr>
    </w:p>
    <w:p w:rsidR="00BE4C54" w:rsidRPr="00B05320" w:rsidRDefault="00BE4C54" w:rsidP="00166FFB">
      <w:pPr>
        <w:spacing w:line="223" w:lineRule="auto"/>
        <w:rPr>
          <w:rFonts w:ascii="Arial" w:hAnsi="Arial" w:cs="Arial"/>
          <w:i/>
          <w:iCs/>
          <w:lang w:val="es-AR"/>
        </w:rPr>
      </w:pPr>
    </w:p>
    <w:p w:rsidR="00BE4C54" w:rsidRPr="00B05320" w:rsidRDefault="00BE4C54" w:rsidP="00166FFB">
      <w:pPr>
        <w:spacing w:line="223" w:lineRule="auto"/>
        <w:rPr>
          <w:rFonts w:ascii="Arial" w:hAnsi="Arial" w:cs="Arial"/>
          <w:i/>
          <w:iCs/>
          <w:lang w:val="es-AR"/>
        </w:rPr>
      </w:pPr>
    </w:p>
    <w:p w:rsidR="00BE4C54" w:rsidRPr="00B05320" w:rsidRDefault="00BE4C54" w:rsidP="00166FFB">
      <w:pPr>
        <w:spacing w:line="223" w:lineRule="auto"/>
        <w:rPr>
          <w:rFonts w:ascii="Arial" w:hAnsi="Arial" w:cs="Arial"/>
          <w:i/>
          <w:iCs/>
          <w:lang w:val="es-AR"/>
        </w:rPr>
      </w:pPr>
    </w:p>
    <w:p w:rsidR="00BE4C54" w:rsidRPr="00B05320" w:rsidRDefault="00BE4C54" w:rsidP="00166FFB">
      <w:pPr>
        <w:spacing w:line="223" w:lineRule="auto"/>
        <w:rPr>
          <w:rFonts w:ascii="Arial" w:hAnsi="Arial" w:cs="Arial"/>
          <w:i/>
          <w:iCs/>
          <w:lang w:val="es-AR"/>
        </w:rPr>
      </w:pPr>
    </w:p>
    <w:p w:rsidR="00B05320" w:rsidRDefault="00B05320" w:rsidP="00B05320">
      <w:pPr>
        <w:spacing w:after="200" w:line="216" w:lineRule="auto"/>
        <w:contextualSpacing/>
        <w:jc w:val="center"/>
        <w:rPr>
          <w:rFonts w:ascii="Arial" w:hAnsi="Arial" w:cs="Arial"/>
          <w:b/>
          <w:iCs/>
          <w:color w:val="000000" w:themeColor="text1"/>
          <w:sz w:val="32"/>
          <w:szCs w:val="32"/>
        </w:rPr>
      </w:pPr>
      <w:r w:rsidRPr="003915E0">
        <w:rPr>
          <w:rFonts w:ascii="Arial" w:hAnsi="Arial" w:cs="Arial"/>
          <w:b/>
          <w:iCs/>
          <w:color w:val="000000" w:themeColor="text1"/>
          <w:sz w:val="32"/>
          <w:szCs w:val="32"/>
        </w:rPr>
        <w:t>RECURSOS:</w:t>
      </w:r>
    </w:p>
    <w:p w:rsidR="00935293" w:rsidRDefault="00935293" w:rsidP="00166FFB">
      <w:pPr>
        <w:spacing w:after="200" w:line="223" w:lineRule="auto"/>
        <w:contextualSpacing/>
        <w:rPr>
          <w:rFonts w:ascii="Arial" w:eastAsia="Calibri" w:hAnsi="Arial" w:cs="Arial"/>
          <w:iCs/>
          <w:lang w:val="fr-CA"/>
        </w:rPr>
      </w:pPr>
    </w:p>
    <w:p w:rsidR="00B05320" w:rsidRPr="00B05320" w:rsidRDefault="00B05320" w:rsidP="00166FFB">
      <w:pPr>
        <w:spacing w:after="200" w:line="223" w:lineRule="auto"/>
        <w:contextualSpacing/>
        <w:rPr>
          <w:rFonts w:ascii="Arial" w:eastAsia="Calibri" w:hAnsi="Arial" w:cs="Arial"/>
          <w:iCs/>
          <w:lang w:val="fr-CA"/>
        </w:rPr>
      </w:pPr>
    </w:p>
    <w:p w:rsidR="00935293" w:rsidRPr="00B05320" w:rsidRDefault="00935293" w:rsidP="00166FFB">
      <w:pPr>
        <w:spacing w:after="200" w:line="223" w:lineRule="auto"/>
        <w:contextualSpacing/>
        <w:rPr>
          <w:rFonts w:ascii="Arial" w:eastAsia="Calibri" w:hAnsi="Arial" w:cs="Arial"/>
        </w:rPr>
      </w:pPr>
      <w:r w:rsidRPr="00B05320">
        <w:rPr>
          <w:rFonts w:ascii="Arial" w:eastAsia="Calibri" w:hAnsi="Arial" w:cs="Arial"/>
          <w:iCs/>
          <w:lang w:val="fr-CA"/>
        </w:rPr>
        <w:t xml:space="preserve">Epstein, Joyce L &amp; Associates.  </w:t>
      </w:r>
      <w:r w:rsidRPr="00B05320">
        <w:rPr>
          <w:rFonts w:ascii="Arial" w:eastAsia="Calibri" w:hAnsi="Arial" w:cs="Arial"/>
          <w:iCs/>
        </w:rPr>
        <w:t xml:space="preserve">(2009). </w:t>
      </w:r>
      <w:r w:rsidRPr="00B05320">
        <w:rPr>
          <w:rFonts w:ascii="Arial" w:eastAsia="Calibri" w:hAnsi="Arial" w:cs="Arial"/>
          <w:i/>
          <w:iCs/>
        </w:rPr>
        <w:t>School, Family, and Community Partnerships (3</w:t>
      </w:r>
      <w:r w:rsidRPr="00B05320">
        <w:rPr>
          <w:rFonts w:ascii="Arial" w:eastAsia="Calibri" w:hAnsi="Arial" w:cs="Arial"/>
          <w:i/>
          <w:iCs/>
          <w:vertAlign w:val="superscript"/>
        </w:rPr>
        <w:t>rd</w:t>
      </w:r>
      <w:r w:rsidRPr="00B05320">
        <w:rPr>
          <w:rFonts w:ascii="Arial" w:eastAsia="Calibri" w:hAnsi="Arial" w:cs="Arial"/>
          <w:i/>
          <w:iCs/>
        </w:rPr>
        <w:t xml:space="preserve"> </w:t>
      </w:r>
      <w:proofErr w:type="gramStart"/>
      <w:r w:rsidRPr="00B05320">
        <w:rPr>
          <w:rFonts w:ascii="Arial" w:eastAsia="Calibri" w:hAnsi="Arial" w:cs="Arial"/>
          <w:i/>
          <w:iCs/>
        </w:rPr>
        <w:t>ed</w:t>
      </w:r>
      <w:proofErr w:type="gramEnd"/>
      <w:r w:rsidRPr="00B05320">
        <w:rPr>
          <w:rFonts w:ascii="Arial" w:eastAsia="Calibri" w:hAnsi="Arial" w:cs="Arial"/>
          <w:i/>
          <w:iCs/>
        </w:rPr>
        <w:t>.)</w:t>
      </w:r>
      <w:r w:rsidRPr="00B05320">
        <w:rPr>
          <w:rFonts w:ascii="Arial" w:eastAsia="Calibri" w:hAnsi="Arial" w:cs="Arial"/>
          <w:iCs/>
        </w:rPr>
        <w:t>.  CA: Corwin Press.</w:t>
      </w:r>
    </w:p>
    <w:p w:rsidR="00935293" w:rsidRPr="00B05320" w:rsidRDefault="00935293" w:rsidP="00166FFB">
      <w:pPr>
        <w:spacing w:after="200" w:line="223" w:lineRule="auto"/>
        <w:contextualSpacing/>
        <w:rPr>
          <w:rFonts w:ascii="Arial" w:eastAsia="Calibri" w:hAnsi="Arial" w:cs="Arial"/>
        </w:rPr>
      </w:pPr>
    </w:p>
    <w:p w:rsidR="00935293" w:rsidRPr="00B05320" w:rsidRDefault="00935293" w:rsidP="00166FFB">
      <w:pPr>
        <w:spacing w:after="200" w:line="223" w:lineRule="auto"/>
        <w:contextualSpacing/>
        <w:rPr>
          <w:rFonts w:ascii="Arial" w:eastAsia="Calibri" w:hAnsi="Arial" w:cs="Arial"/>
        </w:rPr>
      </w:pPr>
      <w:r w:rsidRPr="00B05320">
        <w:rPr>
          <w:rFonts w:ascii="Arial" w:eastAsia="Calibri" w:hAnsi="Arial" w:cs="Arial"/>
        </w:rPr>
        <w:t xml:space="preserve">Glasgow, Neal A. &amp; Whitney, Paula J.  (2009). </w:t>
      </w:r>
      <w:r w:rsidRPr="00B05320">
        <w:rPr>
          <w:rFonts w:ascii="Arial" w:eastAsia="Calibri" w:hAnsi="Arial" w:cs="Arial"/>
          <w:i/>
        </w:rPr>
        <w:t>What Successful Schools Do To Involve Families: 55 Partnership Strategies</w:t>
      </w:r>
      <w:r w:rsidRPr="00B05320">
        <w:rPr>
          <w:rFonts w:ascii="Arial" w:eastAsia="Calibri" w:hAnsi="Arial" w:cs="Arial"/>
        </w:rPr>
        <w:t>.  CA: Corwin Press.</w:t>
      </w:r>
    </w:p>
    <w:p w:rsidR="00935293" w:rsidRPr="00B05320" w:rsidRDefault="00935293" w:rsidP="00166FFB">
      <w:pPr>
        <w:spacing w:after="200" w:line="223" w:lineRule="auto"/>
        <w:contextualSpacing/>
        <w:rPr>
          <w:rFonts w:ascii="Arial" w:eastAsia="Calibri" w:hAnsi="Arial" w:cs="Arial"/>
        </w:rPr>
      </w:pPr>
    </w:p>
    <w:p w:rsidR="00935293" w:rsidRPr="00B05320" w:rsidRDefault="00935293" w:rsidP="00166FFB">
      <w:pPr>
        <w:spacing w:after="200" w:line="223" w:lineRule="auto"/>
        <w:contextualSpacing/>
        <w:rPr>
          <w:rFonts w:ascii="Arial" w:eastAsia="Calibri" w:hAnsi="Arial" w:cs="Arial"/>
        </w:rPr>
      </w:pPr>
      <w:r w:rsidRPr="00B05320">
        <w:rPr>
          <w:rFonts w:ascii="Arial" w:eastAsia="Calibri" w:hAnsi="Arial" w:cs="Arial"/>
        </w:rPr>
        <w:t xml:space="preserve">Henderson, Anne T., Mapp, Karen L., Johnson, Vivian R., &amp; Davies, </w:t>
      </w:r>
      <w:proofErr w:type="gramStart"/>
      <w:r w:rsidRPr="00B05320">
        <w:rPr>
          <w:rFonts w:ascii="Arial" w:eastAsia="Calibri" w:hAnsi="Arial" w:cs="Arial"/>
        </w:rPr>
        <w:t>Don  (</w:t>
      </w:r>
      <w:proofErr w:type="gramEnd"/>
      <w:r w:rsidRPr="00B05320">
        <w:rPr>
          <w:rFonts w:ascii="Arial" w:eastAsia="Calibri" w:hAnsi="Arial" w:cs="Arial"/>
        </w:rPr>
        <w:t xml:space="preserve">2007).  </w:t>
      </w:r>
      <w:r w:rsidRPr="00B05320">
        <w:rPr>
          <w:rFonts w:ascii="Arial" w:eastAsia="Calibri" w:hAnsi="Arial" w:cs="Arial"/>
          <w:i/>
          <w:iCs/>
        </w:rPr>
        <w:t xml:space="preserve">Beyond the Bake Sale: The Essential Guide to Family-School Partnerships.  </w:t>
      </w:r>
      <w:r w:rsidRPr="00B05320">
        <w:rPr>
          <w:rFonts w:ascii="Arial" w:eastAsia="Calibri" w:hAnsi="Arial" w:cs="Arial"/>
          <w:iCs/>
        </w:rPr>
        <w:t>NY: The New Press.</w:t>
      </w:r>
    </w:p>
    <w:p w:rsidR="00935293" w:rsidRPr="00B05320" w:rsidRDefault="00935293" w:rsidP="00166FFB">
      <w:pPr>
        <w:spacing w:after="200" w:line="223" w:lineRule="auto"/>
        <w:contextualSpacing/>
        <w:rPr>
          <w:rFonts w:ascii="Arial" w:eastAsia="Calibri" w:hAnsi="Arial" w:cs="Arial"/>
        </w:rPr>
      </w:pPr>
    </w:p>
    <w:p w:rsidR="00935293" w:rsidRPr="00B05320" w:rsidRDefault="00935293" w:rsidP="00166FFB">
      <w:pPr>
        <w:spacing w:after="200" w:line="223" w:lineRule="auto"/>
        <w:contextualSpacing/>
        <w:rPr>
          <w:rFonts w:ascii="Arial" w:eastAsia="Calibri" w:hAnsi="Arial" w:cs="Arial"/>
        </w:rPr>
      </w:pPr>
      <w:r w:rsidRPr="00B05320">
        <w:rPr>
          <w:rFonts w:ascii="Arial" w:eastAsia="Calibri" w:hAnsi="Arial" w:cs="Arial"/>
          <w:iCs/>
        </w:rPr>
        <w:t xml:space="preserve">Turnbull, Ann, Turnbull, </w:t>
      </w:r>
      <w:proofErr w:type="spellStart"/>
      <w:r w:rsidRPr="00B05320">
        <w:rPr>
          <w:rFonts w:ascii="Arial" w:eastAsia="Calibri" w:hAnsi="Arial" w:cs="Arial"/>
          <w:iCs/>
        </w:rPr>
        <w:t>Rud</w:t>
      </w:r>
      <w:proofErr w:type="spellEnd"/>
      <w:r w:rsidRPr="00B05320">
        <w:rPr>
          <w:rFonts w:ascii="Arial" w:eastAsia="Calibri" w:hAnsi="Arial" w:cs="Arial"/>
          <w:iCs/>
        </w:rPr>
        <w:t xml:space="preserve">, Erwin, Elizabeth J., </w:t>
      </w:r>
      <w:proofErr w:type="spellStart"/>
      <w:r w:rsidRPr="00B05320">
        <w:rPr>
          <w:rFonts w:ascii="Arial" w:eastAsia="Calibri" w:hAnsi="Arial" w:cs="Arial"/>
          <w:iCs/>
        </w:rPr>
        <w:t>Soodak</w:t>
      </w:r>
      <w:proofErr w:type="spellEnd"/>
      <w:r w:rsidRPr="00B05320">
        <w:rPr>
          <w:rFonts w:ascii="Arial" w:eastAsia="Calibri" w:hAnsi="Arial" w:cs="Arial"/>
          <w:iCs/>
        </w:rPr>
        <w:t xml:space="preserve">, Leslie C., &amp; </w:t>
      </w:r>
      <w:proofErr w:type="spellStart"/>
      <w:r w:rsidRPr="00B05320">
        <w:rPr>
          <w:rFonts w:ascii="Arial" w:eastAsia="Calibri" w:hAnsi="Arial" w:cs="Arial"/>
          <w:iCs/>
        </w:rPr>
        <w:t>Shogren</w:t>
      </w:r>
      <w:proofErr w:type="spellEnd"/>
      <w:r w:rsidRPr="00B05320">
        <w:rPr>
          <w:rFonts w:ascii="Arial" w:eastAsia="Calibri" w:hAnsi="Arial" w:cs="Arial"/>
          <w:iCs/>
        </w:rPr>
        <w:t xml:space="preserve">, Karrie A.  (2015). </w:t>
      </w:r>
      <w:r w:rsidRPr="00B05320">
        <w:rPr>
          <w:rFonts w:ascii="Arial" w:eastAsia="Calibri" w:hAnsi="Arial" w:cs="Arial"/>
          <w:i/>
          <w:iCs/>
        </w:rPr>
        <w:t>Families, Professionals, and Exceptionality (7</w:t>
      </w:r>
      <w:r w:rsidRPr="00B05320">
        <w:rPr>
          <w:rFonts w:ascii="Arial" w:eastAsia="Calibri" w:hAnsi="Arial" w:cs="Arial"/>
          <w:i/>
          <w:iCs/>
          <w:vertAlign w:val="superscript"/>
        </w:rPr>
        <w:t>th</w:t>
      </w:r>
      <w:r w:rsidRPr="00B05320">
        <w:rPr>
          <w:rFonts w:ascii="Arial" w:eastAsia="Calibri" w:hAnsi="Arial" w:cs="Arial"/>
          <w:i/>
          <w:iCs/>
        </w:rPr>
        <w:t xml:space="preserve"> </w:t>
      </w:r>
      <w:proofErr w:type="gramStart"/>
      <w:r w:rsidRPr="00B05320">
        <w:rPr>
          <w:rFonts w:ascii="Arial" w:eastAsia="Calibri" w:hAnsi="Arial" w:cs="Arial"/>
          <w:i/>
          <w:iCs/>
        </w:rPr>
        <w:t>ed</w:t>
      </w:r>
      <w:proofErr w:type="gramEnd"/>
      <w:r w:rsidRPr="00B05320">
        <w:rPr>
          <w:rFonts w:ascii="Arial" w:eastAsia="Calibri" w:hAnsi="Arial" w:cs="Arial"/>
          <w:i/>
          <w:iCs/>
        </w:rPr>
        <w:t xml:space="preserve">.).  </w:t>
      </w:r>
      <w:r w:rsidRPr="00B05320">
        <w:rPr>
          <w:rFonts w:ascii="Arial" w:eastAsia="Calibri" w:hAnsi="Arial" w:cs="Arial"/>
          <w:iCs/>
        </w:rPr>
        <w:t>NJ: Pearson Education, Inc.</w:t>
      </w:r>
    </w:p>
    <w:p w:rsidR="00BE4C54" w:rsidRPr="00B05320" w:rsidRDefault="00BE4C54" w:rsidP="00166FFB">
      <w:pPr>
        <w:spacing w:line="223" w:lineRule="auto"/>
        <w:rPr>
          <w:rFonts w:ascii="Arial" w:hAnsi="Arial" w:cs="Arial"/>
          <w:i/>
          <w:iCs/>
        </w:rPr>
      </w:pPr>
    </w:p>
    <w:p w:rsidR="002E103C" w:rsidRPr="00B05320" w:rsidRDefault="002E103C" w:rsidP="00166FFB">
      <w:pPr>
        <w:spacing w:line="223" w:lineRule="auto"/>
        <w:rPr>
          <w:rFonts w:ascii="Arial" w:hAnsi="Arial" w:cs="Arial"/>
          <w:i/>
          <w:iCs/>
        </w:rPr>
      </w:pPr>
    </w:p>
    <w:p w:rsidR="002E103C" w:rsidRPr="00B05320" w:rsidRDefault="002E103C" w:rsidP="00166FFB">
      <w:pPr>
        <w:spacing w:line="223" w:lineRule="auto"/>
        <w:rPr>
          <w:rFonts w:ascii="Arial" w:hAnsi="Arial" w:cs="Arial"/>
          <w:i/>
          <w:iCs/>
        </w:rPr>
      </w:pPr>
    </w:p>
    <w:p w:rsidR="002E103C" w:rsidRPr="00B05320" w:rsidRDefault="00B05320" w:rsidP="00166FFB">
      <w:pPr>
        <w:spacing w:line="223" w:lineRule="auto"/>
        <w:rPr>
          <w:rFonts w:ascii="Arial" w:hAnsi="Arial" w:cs="Arial"/>
          <w:i/>
          <w:iCs/>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3FE821F9" wp14:editId="476C359B">
                <wp:simplePos x="0" y="0"/>
                <wp:positionH relativeFrom="margin">
                  <wp:posOffset>-231775</wp:posOffset>
                </wp:positionH>
                <wp:positionV relativeFrom="paragraph">
                  <wp:posOffset>135890</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320" w:rsidRPr="00647D51" w:rsidRDefault="00B05320" w:rsidP="00B05320">
                            <w:pPr>
                              <w:pStyle w:val="NormalWeb"/>
                              <w:spacing w:before="90" w:beforeAutospacing="0" w:after="0" w:afterAutospacing="0"/>
                              <w:textAlignment w:val="baseline"/>
                              <w:rPr>
                                <w:rFonts w:ascii="Arial" w:hAnsi="Arial" w:cs="Arial"/>
                                <w:sz w:val="18"/>
                              </w:rPr>
                            </w:pPr>
                            <w:bookmarkStart w:id="0" w:name="_GoBack"/>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821F9" id="Rectangle 3" o:spid="_x0000_s1031" style="position:absolute;margin-left:-18.25pt;margin-top:10.7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" filled="f" stroked="f">
                <v:path arrowok="t"/>
                <o:lock v:ext="edit" grouping="t"/>
                <v:textbox inset="2.53919mm,1.2697mm,2.53919mm,1.2697mm">
                  <w:txbxContent>
                    <w:p w:rsidR="00B05320" w:rsidRPr="00647D51" w:rsidRDefault="00B05320" w:rsidP="00B05320">
                      <w:pPr>
                        <w:pStyle w:val="NormalWeb"/>
                        <w:spacing w:before="90" w:beforeAutospacing="0" w:after="0" w:afterAutospacing="0"/>
                        <w:textAlignment w:val="baseline"/>
                        <w:rPr>
                          <w:rFonts w:ascii="Arial" w:hAnsi="Arial" w:cs="Arial"/>
                          <w:sz w:val="18"/>
                        </w:rPr>
                      </w:pPr>
                      <w:bookmarkStart w:id="1" w:name="_GoBack"/>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1"/>
                    </w:p>
                  </w:txbxContent>
                </v:textbox>
                <w10:wrap anchorx="margin"/>
              </v:rect>
            </w:pict>
          </mc:Fallback>
        </mc:AlternateContent>
      </w:r>
    </w:p>
    <w:p w:rsidR="003500EA" w:rsidRPr="00B05320" w:rsidRDefault="003500EA" w:rsidP="00166FFB">
      <w:pPr>
        <w:spacing w:line="223" w:lineRule="auto"/>
        <w:rPr>
          <w:rFonts w:ascii="Arial" w:hAnsi="Arial" w:cs="Arial"/>
          <w:i/>
          <w:iCs/>
        </w:rPr>
      </w:pPr>
    </w:p>
    <w:sectPr w:rsidR="003500EA" w:rsidRPr="00B05320" w:rsidSect="009E230D">
      <w:pgSz w:w="12240" w:h="15840"/>
      <w:pgMar w:top="1440"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5pt;height:10.5pt" o:bullet="t">
        <v:imagedata r:id="rId1" o:title="mso3938"/>
      </v:shape>
    </w:pict>
  </w:numPicBullet>
  <w:abstractNum w:abstractNumId="0" w15:restartNumberingAfterBreak="0">
    <w:nsid w:val="0000000D"/>
    <w:multiLevelType w:val="singleLevel"/>
    <w:tmpl w:val="0000000D"/>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68C5F83"/>
    <w:multiLevelType w:val="hybridMultilevel"/>
    <w:tmpl w:val="C3C2713C"/>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6FFE"/>
    <w:multiLevelType w:val="hybridMultilevel"/>
    <w:tmpl w:val="6A1E7388"/>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11CAB"/>
    <w:multiLevelType w:val="hybridMultilevel"/>
    <w:tmpl w:val="E174ACE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014E5"/>
    <w:multiLevelType w:val="hybridMultilevel"/>
    <w:tmpl w:val="B4801A44"/>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A642C"/>
    <w:multiLevelType w:val="hybridMultilevel"/>
    <w:tmpl w:val="6466048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874F87"/>
    <w:multiLevelType w:val="hybridMultilevel"/>
    <w:tmpl w:val="73CCFD98"/>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A0ECB"/>
    <w:multiLevelType w:val="hybridMultilevel"/>
    <w:tmpl w:val="691A7C7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66FFB"/>
    <w:rsid w:val="00172A27"/>
    <w:rsid w:val="002E103C"/>
    <w:rsid w:val="003500EA"/>
    <w:rsid w:val="00935293"/>
    <w:rsid w:val="009E230D"/>
    <w:rsid w:val="00B05320"/>
    <w:rsid w:val="00BE4C54"/>
    <w:rsid w:val="00F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83BC8E3"/>
  <w15:docId w15:val="{561BADA4-D80B-4A9A-AC0E-55815A9D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BalloonText">
    <w:name w:val="Balloon Text"/>
    <w:basedOn w:val="Normal"/>
    <w:link w:val="BalloonTextChar"/>
    <w:semiHidden/>
    <w:rsid w:val="00166FFB"/>
    <w:rPr>
      <w:rFonts w:ascii="Tahoma" w:hAnsi="Tahoma" w:cs="Tahoma"/>
      <w:sz w:val="16"/>
      <w:szCs w:val="16"/>
    </w:rPr>
  </w:style>
  <w:style w:type="character" w:customStyle="1" w:styleId="BalloonTextChar">
    <w:name w:val="Balloon Text Char"/>
    <w:basedOn w:val="DefaultParagraphFont"/>
    <w:link w:val="BalloonText"/>
    <w:semiHidden/>
    <w:rsid w:val="00166FFB"/>
    <w:rPr>
      <w:rFonts w:ascii="Tahoma" w:eastAsia="MS Mincho" w:hAnsi="Tahoma" w:cs="Tahoma"/>
      <w:sz w:val="16"/>
      <w:szCs w:val="16"/>
    </w:rPr>
  </w:style>
  <w:style w:type="paragraph" w:styleId="NormalWeb">
    <w:name w:val="Normal (Web)"/>
    <w:basedOn w:val="Normal"/>
    <w:uiPriority w:val="99"/>
    <w:unhideWhenUsed/>
    <w:rsid w:val="00B05320"/>
    <w:pPr>
      <w:spacing w:before="100" w:beforeAutospacing="1" w:after="100" w:afterAutospacing="1"/>
    </w:pPr>
    <w:rPr>
      <w:rFonts w:eastAsia="Times New Roman"/>
    </w:rPr>
  </w:style>
  <w:style w:type="paragraph" w:styleId="ListParagraph">
    <w:name w:val="List Paragraph"/>
    <w:basedOn w:val="Normal"/>
    <w:uiPriority w:val="34"/>
    <w:qFormat/>
    <w:rsid w:val="00B05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www.ptotoday.com/pto-today-articles/category/222-volunteers?limit=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osu.edu/familyschoolpartnerships/pt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3271</Characters>
  <Application>Microsoft Office Word</Application>
  <DocSecurity>0</DocSecurity>
  <PresentationFormat/>
  <Lines>27</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Emily Diamond</vt:lpstr>
    </vt:vector>
  </TitlesOfParts>
  <Manager/>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2</cp:revision>
  <dcterms:created xsi:type="dcterms:W3CDTF">2017-09-25T18:12:00Z</dcterms:created>
  <dcterms:modified xsi:type="dcterms:W3CDTF">2017-09-25T18:12:00Z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