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6F86" w:rsidRDefault="00596F86" w:rsidP="00596F86">
      <w:pPr>
        <w:kinsoku w:val="0"/>
        <w:overflowPunct w:val="0"/>
        <w:autoSpaceDE w:val="0"/>
        <w:autoSpaceDN w:val="0"/>
        <w:adjustRightInd w:val="0"/>
        <w:spacing w:before="80"/>
        <w:ind w:left="-680" w:right="-680"/>
        <w:jc w:val="center"/>
        <w:rPr>
          <w:rFonts w:ascii="Arial" w:hAnsi="Arial" w:cs="Arial"/>
          <w:b/>
          <w:bCs/>
          <w:color w:val="00B050"/>
          <w:sz w:val="56"/>
          <w:szCs w:val="56"/>
          <w:u w:val="single"/>
          <w:lang w:val="es-US"/>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14A46ADB" wp14:editId="02A42143">
                <wp:simplePos x="0" y="0"/>
                <wp:positionH relativeFrom="margin">
                  <wp:posOffset>-352425</wp:posOffset>
                </wp:positionH>
                <wp:positionV relativeFrom="paragraph">
                  <wp:posOffset>0</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596F86" w:rsidRDefault="00596F86" w:rsidP="00596F86">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4A46ADB" id="Group 9" o:spid="_x0000_s1026" style="position:absolute;left:0;text-align:left;margin-left:-27.75pt;margin-top:0;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dooor1jz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596F86" w:rsidRDefault="00596F86" w:rsidP="00596F86">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w10:wrap anchorx="margin"/>
              </v:group>
            </w:pict>
          </mc:Fallback>
        </mc:AlternateContent>
      </w:r>
    </w:p>
    <w:p w:rsidR="00596F86" w:rsidRDefault="00596F86" w:rsidP="00596F86">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596F86" w:rsidRDefault="00596F86" w:rsidP="00596F86">
      <w:pPr>
        <w:spacing w:afterLines="200" w:after="480"/>
        <w:contextualSpacing/>
        <w:jc w:val="center"/>
        <w:rPr>
          <w:rFonts w:ascii="Arial" w:hAnsi="Arial" w:cs="Arial"/>
          <w:b/>
          <w:caps/>
          <w:color w:val="00B050"/>
          <w:sz w:val="52"/>
          <w:szCs w:val="52"/>
          <w:u w:val="single"/>
        </w:rPr>
      </w:pPr>
      <w:r w:rsidRPr="003915E0">
        <w:rPr>
          <w:rFonts w:ascii="Arial" w:hAnsi="Arial" w:cs="Arial"/>
          <w:b/>
          <w:sz w:val="32"/>
          <w:szCs w:val="28"/>
          <w:lang w:val="es-US"/>
        </w:rPr>
        <w:t>MÓDULO</w:t>
      </w:r>
      <w:r>
        <w:rPr>
          <w:rFonts w:ascii="Arial" w:hAnsi="Arial" w:cs="Arial"/>
          <w:b/>
          <w:sz w:val="32"/>
          <w:szCs w:val="44"/>
        </w:rPr>
        <w:t xml:space="preserve"> 6</w:t>
      </w:r>
      <w:r w:rsidRPr="00EB1B1C">
        <w:rPr>
          <w:rFonts w:ascii="Arial" w:hAnsi="Arial" w:cs="Arial"/>
          <w:b/>
          <w:sz w:val="32"/>
          <w:szCs w:val="44"/>
        </w:rPr>
        <w:t xml:space="preserve">: </w:t>
      </w:r>
      <w:r w:rsidRPr="00596F86">
        <w:rPr>
          <w:rFonts w:ascii="Arial" w:hAnsi="Arial" w:cs="Arial"/>
          <w:b/>
          <w:sz w:val="32"/>
          <w:szCs w:val="32"/>
          <w:lang w:val="es-US"/>
        </w:rPr>
        <w:t>COMPROMISO y VOLUNTARIADO</w:t>
      </w:r>
      <w:r w:rsidRPr="00596F86">
        <w:rPr>
          <w:sz w:val="28"/>
          <w:szCs w:val="28"/>
          <w:lang w:val="es-US"/>
        </w:rPr>
        <w:t xml:space="preserve">   </w:t>
      </w:r>
    </w:p>
    <w:p w:rsidR="00596F86" w:rsidRDefault="00596F86" w:rsidP="00581699">
      <w:pPr>
        <w:spacing w:line="216" w:lineRule="auto"/>
        <w:ind w:left="-1134" w:right="-1134"/>
        <w:jc w:val="center"/>
        <w:rPr>
          <w:rFonts w:ascii="Arial" w:hAnsi="Arial" w:cs="Arial"/>
          <w:b/>
          <w:caps/>
          <w:color w:val="00B050"/>
          <w:sz w:val="52"/>
          <w:szCs w:val="52"/>
          <w:u w:val="single"/>
        </w:rPr>
      </w:pPr>
    </w:p>
    <w:p w:rsidR="002F16CE" w:rsidRPr="00596F86" w:rsidRDefault="00581699" w:rsidP="00581699">
      <w:pPr>
        <w:spacing w:line="216" w:lineRule="auto"/>
        <w:ind w:left="-1134" w:right="-1134"/>
        <w:jc w:val="center"/>
        <w:rPr>
          <w:rFonts w:ascii="Arial" w:hAnsi="Arial" w:cs="Arial"/>
          <w:b/>
          <w:caps/>
          <w:sz w:val="32"/>
          <w:szCs w:val="32"/>
        </w:rPr>
      </w:pPr>
      <w:r w:rsidRPr="00596F86">
        <w:rPr>
          <w:rFonts w:ascii="Arial" w:hAnsi="Arial" w:cs="Arial"/>
          <w:b/>
          <w:caps/>
          <w:sz w:val="32"/>
          <w:szCs w:val="32"/>
        </w:rPr>
        <w:t>ACTIVIDADES SOBRE COMPROMISO</w:t>
      </w:r>
    </w:p>
    <w:p w:rsidR="001A4D13" w:rsidRDefault="001A4D13" w:rsidP="00581699">
      <w:pPr>
        <w:spacing w:line="216" w:lineRule="auto"/>
        <w:jc w:val="center"/>
        <w:rPr>
          <w:rFonts w:ascii="Arial" w:hAnsi="Arial" w:cs="Arial"/>
          <w:b/>
          <w:caps/>
          <w:color w:val="00B050"/>
          <w:sz w:val="52"/>
          <w:szCs w:val="52"/>
        </w:rPr>
      </w:pPr>
    </w:p>
    <w:p w:rsidR="002F16CE" w:rsidRPr="00596F86" w:rsidRDefault="00596F86" w:rsidP="00581699">
      <w:pPr>
        <w:spacing w:afterLines="50" w:after="120" w:line="216" w:lineRule="auto"/>
        <w:rPr>
          <w:rFonts w:ascii="Arial" w:hAnsi="Arial" w:cs="Arial"/>
          <w:caps/>
          <w:u w:val="single"/>
        </w:rPr>
      </w:pPr>
      <w:r w:rsidRPr="00596F86">
        <w:rPr>
          <w:rFonts w:ascii="Arial" w:hAnsi="Arial" w:cs="Arial"/>
          <w:bCs/>
          <w:caps/>
          <w:u w:val="single"/>
        </w:rPr>
        <w:t>*</w:t>
      </w:r>
      <w:r w:rsidR="00EC197B" w:rsidRPr="00596F86">
        <w:rPr>
          <w:rFonts w:ascii="Arial" w:hAnsi="Arial" w:cs="Arial"/>
          <w:bCs/>
          <w:caps/>
          <w:u w:val="single"/>
        </w:rPr>
        <w:t>De la escuela al hogar</w:t>
      </w:r>
    </w:p>
    <w:p w:rsidR="002F16CE" w:rsidRPr="00596F86" w:rsidRDefault="00EC197B" w:rsidP="00596F86">
      <w:pPr>
        <w:pStyle w:val="ListParagraph"/>
        <w:numPr>
          <w:ilvl w:val="0"/>
          <w:numId w:val="4"/>
        </w:numPr>
        <w:spacing w:afterLines="50" w:after="120" w:line="216" w:lineRule="auto"/>
        <w:textAlignment w:val="baseline"/>
        <w:rPr>
          <w:rFonts w:ascii="Arial" w:hAnsi="Arial" w:cs="Arial"/>
          <w:color w:val="000000"/>
          <w:lang w:val="es-AR"/>
        </w:rPr>
      </w:pPr>
      <w:r w:rsidRPr="00596F86">
        <w:rPr>
          <w:rFonts w:ascii="Arial" w:hAnsi="Arial" w:cs="Arial"/>
          <w:color w:val="000000"/>
          <w:lang w:val="es-AR"/>
        </w:rPr>
        <w:t xml:space="preserve">Recalcar a los miembros de la familia y de la comunidad la importancia de su participación para que la conducta y el rendimiento académico del alumno impacten positivamente. </w:t>
      </w:r>
    </w:p>
    <w:p w:rsidR="002F16CE" w:rsidRPr="00596F86" w:rsidRDefault="00EC197B" w:rsidP="00596F86">
      <w:pPr>
        <w:pStyle w:val="ListParagraph"/>
        <w:numPr>
          <w:ilvl w:val="0"/>
          <w:numId w:val="4"/>
        </w:numPr>
        <w:spacing w:afterLines="50" w:after="120" w:line="216" w:lineRule="auto"/>
        <w:textAlignment w:val="baseline"/>
        <w:rPr>
          <w:rFonts w:ascii="Arial" w:hAnsi="Arial" w:cs="Arial"/>
          <w:color w:val="000000"/>
          <w:lang w:val="es-AR"/>
        </w:rPr>
      </w:pPr>
      <w:r w:rsidRPr="00596F86">
        <w:rPr>
          <w:rFonts w:ascii="Arial" w:hAnsi="Arial" w:cs="Arial"/>
          <w:color w:val="000000"/>
          <w:lang w:val="es-AR"/>
        </w:rPr>
        <w:t>Alentar un programa de padres a padres en el distrito para apoyar las necesidades emocionales.</w:t>
      </w:r>
    </w:p>
    <w:p w:rsidR="002F16CE" w:rsidRPr="00596F86" w:rsidRDefault="00EC197B" w:rsidP="00596F86">
      <w:pPr>
        <w:pStyle w:val="ListParagraph"/>
        <w:numPr>
          <w:ilvl w:val="0"/>
          <w:numId w:val="4"/>
        </w:numPr>
        <w:spacing w:afterLines="50" w:after="120" w:line="216" w:lineRule="auto"/>
        <w:textAlignment w:val="baseline"/>
        <w:rPr>
          <w:rFonts w:ascii="Arial" w:hAnsi="Arial" w:cs="Arial"/>
          <w:color w:val="000000"/>
          <w:lang w:val="es-AR"/>
        </w:rPr>
      </w:pPr>
      <w:r w:rsidRPr="00596F86">
        <w:rPr>
          <w:rFonts w:ascii="Arial" w:hAnsi="Arial" w:cs="Arial"/>
          <w:color w:val="000000"/>
          <w:lang w:val="es-AR"/>
        </w:rPr>
        <w:t>Convocar a “expertos” para abordar las necesidades de los padres.</w:t>
      </w:r>
    </w:p>
    <w:p w:rsidR="002F16CE" w:rsidRPr="00596F86" w:rsidRDefault="00EC197B" w:rsidP="00596F86">
      <w:pPr>
        <w:pStyle w:val="ListParagraph"/>
        <w:numPr>
          <w:ilvl w:val="0"/>
          <w:numId w:val="4"/>
        </w:numPr>
        <w:spacing w:afterLines="50" w:after="120" w:line="216" w:lineRule="auto"/>
        <w:textAlignment w:val="baseline"/>
        <w:rPr>
          <w:rFonts w:ascii="Arial" w:hAnsi="Arial" w:cs="Arial"/>
          <w:color w:val="000000"/>
          <w:lang w:val="es-AR"/>
        </w:rPr>
      </w:pPr>
      <w:r w:rsidRPr="00596F86">
        <w:rPr>
          <w:rFonts w:ascii="Arial" w:hAnsi="Arial" w:cs="Arial"/>
          <w:color w:val="000000"/>
          <w:lang w:val="es-AR"/>
        </w:rPr>
        <w:t xml:space="preserve">Para la sesión informativa sobre familias, contratar cuidado de niños, realizar donaciones de alimentos, etc. </w:t>
      </w:r>
    </w:p>
    <w:p w:rsidR="002F16CE" w:rsidRPr="00596F86" w:rsidRDefault="00EC197B" w:rsidP="00596F86">
      <w:pPr>
        <w:pStyle w:val="ListParagraph"/>
        <w:numPr>
          <w:ilvl w:val="0"/>
          <w:numId w:val="4"/>
        </w:numPr>
        <w:spacing w:afterLines="50" w:after="120" w:line="216" w:lineRule="auto"/>
        <w:textAlignment w:val="baseline"/>
        <w:rPr>
          <w:rFonts w:ascii="Arial" w:hAnsi="Arial" w:cs="Arial"/>
          <w:color w:val="000000"/>
          <w:lang w:val="es-AR"/>
        </w:rPr>
      </w:pPr>
      <w:r w:rsidRPr="00596F86">
        <w:rPr>
          <w:rFonts w:ascii="Arial" w:hAnsi="Arial" w:cs="Arial"/>
          <w:color w:val="000000"/>
          <w:lang w:val="es-AR"/>
        </w:rPr>
        <w:t>Obtener subvenciones que respalden las actividades familiares.</w:t>
      </w:r>
    </w:p>
    <w:p w:rsidR="002F16CE" w:rsidRPr="00596F86" w:rsidRDefault="00EC197B" w:rsidP="00596F86">
      <w:pPr>
        <w:pStyle w:val="ListParagraph"/>
        <w:numPr>
          <w:ilvl w:val="0"/>
          <w:numId w:val="4"/>
        </w:numPr>
        <w:spacing w:afterLines="50" w:after="120" w:line="216" w:lineRule="auto"/>
        <w:textAlignment w:val="baseline"/>
        <w:rPr>
          <w:rFonts w:ascii="Arial" w:hAnsi="Arial" w:cs="Arial"/>
          <w:color w:val="000000"/>
          <w:lang w:val="es-AR"/>
        </w:rPr>
      </w:pPr>
      <w:r w:rsidRPr="00596F86">
        <w:rPr>
          <w:rFonts w:ascii="Arial" w:hAnsi="Arial" w:cs="Arial"/>
          <w:color w:val="000000"/>
          <w:lang w:val="es-AR"/>
        </w:rPr>
        <w:t>Tener en cuenta las redes para padres que hay en la comunidad como recursos.</w:t>
      </w:r>
    </w:p>
    <w:p w:rsidR="002F16CE" w:rsidRPr="00596F86" w:rsidRDefault="00EC197B" w:rsidP="00596F86">
      <w:pPr>
        <w:pStyle w:val="ListParagraph"/>
        <w:numPr>
          <w:ilvl w:val="0"/>
          <w:numId w:val="4"/>
        </w:numPr>
        <w:spacing w:afterLines="50" w:after="120" w:line="216" w:lineRule="auto"/>
        <w:textAlignment w:val="baseline"/>
        <w:rPr>
          <w:rFonts w:ascii="Arial" w:hAnsi="Arial" w:cs="Arial"/>
          <w:color w:val="000000"/>
          <w:lang w:val="es-AR"/>
        </w:rPr>
      </w:pPr>
      <w:r w:rsidRPr="00596F86">
        <w:rPr>
          <w:rFonts w:ascii="Arial" w:hAnsi="Arial" w:cs="Arial"/>
          <w:color w:val="000000"/>
          <w:lang w:val="es-AR"/>
        </w:rPr>
        <w:t xml:space="preserve">Asistir a los eventos extracurriculares en los que participen sus alumnos. </w:t>
      </w:r>
    </w:p>
    <w:p w:rsidR="002F16CE" w:rsidRPr="00596F86" w:rsidRDefault="00EC197B" w:rsidP="00596F86">
      <w:pPr>
        <w:pStyle w:val="ListParagraph"/>
        <w:numPr>
          <w:ilvl w:val="0"/>
          <w:numId w:val="4"/>
        </w:numPr>
        <w:spacing w:afterLines="50" w:after="120" w:line="216" w:lineRule="auto"/>
        <w:textAlignment w:val="baseline"/>
        <w:rPr>
          <w:rFonts w:ascii="Arial" w:hAnsi="Arial" w:cs="Arial"/>
          <w:color w:val="000000"/>
          <w:lang w:val="es-AR"/>
        </w:rPr>
      </w:pPr>
      <w:r w:rsidRPr="00596F86">
        <w:rPr>
          <w:rFonts w:ascii="Arial" w:hAnsi="Arial" w:cs="Arial"/>
          <w:color w:val="000000"/>
          <w:lang w:val="es-AR"/>
        </w:rPr>
        <w:t>Comunicar a las familias sus horarios acerca de cuándo es mejor momento para contactarle y proporcionar el número correcto, la extensión, el correo electrónico.</w:t>
      </w:r>
    </w:p>
    <w:p w:rsidR="002F16CE" w:rsidRPr="00596F86" w:rsidRDefault="00EC197B" w:rsidP="00596F86">
      <w:pPr>
        <w:pStyle w:val="ListParagraph"/>
        <w:numPr>
          <w:ilvl w:val="0"/>
          <w:numId w:val="4"/>
        </w:numPr>
        <w:spacing w:afterLines="50" w:after="120" w:line="216" w:lineRule="auto"/>
        <w:textAlignment w:val="baseline"/>
        <w:rPr>
          <w:rFonts w:ascii="Arial" w:hAnsi="Arial" w:cs="Arial"/>
          <w:color w:val="000000"/>
          <w:lang w:val="es-AR"/>
        </w:rPr>
      </w:pPr>
      <w:r w:rsidRPr="00596F86">
        <w:rPr>
          <w:rFonts w:ascii="Arial" w:hAnsi="Arial" w:cs="Arial"/>
          <w:color w:val="000000"/>
          <w:lang w:val="es-AR"/>
        </w:rPr>
        <w:t>Asistir a las reuniones y estar presente durante toda la reunión.</w:t>
      </w:r>
    </w:p>
    <w:p w:rsidR="002F16CE" w:rsidRPr="00596F86" w:rsidRDefault="00EC197B" w:rsidP="00596F86">
      <w:pPr>
        <w:pStyle w:val="ListParagraph"/>
        <w:numPr>
          <w:ilvl w:val="0"/>
          <w:numId w:val="4"/>
        </w:numPr>
        <w:spacing w:afterLines="50" w:after="120" w:line="216" w:lineRule="auto"/>
        <w:textAlignment w:val="baseline"/>
        <w:rPr>
          <w:rFonts w:ascii="Arial" w:eastAsia="Times New Roman" w:hAnsi="Arial" w:cs="Arial"/>
          <w:lang w:val="es-AR"/>
        </w:rPr>
      </w:pPr>
      <w:r w:rsidRPr="00596F86">
        <w:rPr>
          <w:rFonts w:ascii="Arial" w:hAnsi="Arial" w:cs="Arial"/>
          <w:color w:val="000000"/>
          <w:lang w:val="es-AR"/>
        </w:rPr>
        <w:t>Proporcionar el directorio del personal.</w:t>
      </w:r>
    </w:p>
    <w:p w:rsidR="002F16CE" w:rsidRPr="00596F86" w:rsidRDefault="00EC197B" w:rsidP="00596F86">
      <w:pPr>
        <w:pStyle w:val="ListParagraph"/>
        <w:numPr>
          <w:ilvl w:val="0"/>
          <w:numId w:val="4"/>
        </w:numPr>
        <w:spacing w:afterLines="50" w:after="120" w:line="216" w:lineRule="auto"/>
        <w:rPr>
          <w:rFonts w:ascii="Arial" w:hAnsi="Arial" w:cs="Arial"/>
          <w:lang w:val="es-AR"/>
        </w:rPr>
      </w:pPr>
      <w:r w:rsidRPr="00596F86">
        <w:rPr>
          <w:rFonts w:ascii="Arial" w:hAnsi="Arial" w:cs="Arial"/>
          <w:lang w:val="es-AR"/>
        </w:rPr>
        <w:t>Demostrar interés y atención genuinos como personas no como objetos de trabajo.</w:t>
      </w:r>
    </w:p>
    <w:p w:rsidR="002F16CE" w:rsidRPr="00596F86" w:rsidRDefault="00EC197B" w:rsidP="00596F86">
      <w:pPr>
        <w:pStyle w:val="ListParagraph"/>
        <w:numPr>
          <w:ilvl w:val="0"/>
          <w:numId w:val="4"/>
        </w:numPr>
        <w:spacing w:afterLines="50" w:after="120" w:line="216" w:lineRule="auto"/>
        <w:rPr>
          <w:rFonts w:ascii="Arial" w:hAnsi="Arial" w:cs="Arial"/>
          <w:lang w:val="es-AR"/>
        </w:rPr>
      </w:pPr>
      <w:r w:rsidRPr="00596F86">
        <w:rPr>
          <w:rFonts w:ascii="Arial" w:hAnsi="Arial" w:cs="Arial"/>
          <w:lang w:val="es-AR"/>
        </w:rPr>
        <w:t xml:space="preserve">La oficina es accesible: alguien está disponible para saludar; el director está disponible; los maestros saludan a los alumnos cuando suben y bajan del autobús. </w:t>
      </w:r>
    </w:p>
    <w:p w:rsidR="002F16CE" w:rsidRPr="00596F86" w:rsidRDefault="00EC197B" w:rsidP="00596F86">
      <w:pPr>
        <w:pStyle w:val="ListParagraph"/>
        <w:numPr>
          <w:ilvl w:val="0"/>
          <w:numId w:val="4"/>
        </w:numPr>
        <w:spacing w:afterLines="50" w:after="120" w:line="216" w:lineRule="auto"/>
        <w:rPr>
          <w:rFonts w:ascii="Arial" w:hAnsi="Arial" w:cs="Arial"/>
          <w:lang w:val="es-AR"/>
        </w:rPr>
      </w:pPr>
      <w:r w:rsidRPr="00596F86">
        <w:rPr>
          <w:rFonts w:ascii="Arial" w:hAnsi="Arial" w:cs="Arial"/>
          <w:lang w:val="es-AR"/>
        </w:rPr>
        <w:t>Facilitarles el desarrollo de habilidades sociales y amistades a los alumnos, no solo aspectos académicos.</w:t>
      </w:r>
    </w:p>
    <w:p w:rsidR="002F16CE" w:rsidRPr="00596F86" w:rsidRDefault="00EC197B" w:rsidP="00596F86">
      <w:pPr>
        <w:pStyle w:val="ListParagraph"/>
        <w:numPr>
          <w:ilvl w:val="0"/>
          <w:numId w:val="4"/>
        </w:numPr>
        <w:spacing w:afterLines="50" w:after="120" w:line="216" w:lineRule="auto"/>
        <w:rPr>
          <w:rFonts w:ascii="Arial" w:hAnsi="Arial" w:cs="Arial"/>
          <w:lang w:val="es-AR"/>
        </w:rPr>
      </w:pPr>
      <w:r w:rsidRPr="00596F86">
        <w:rPr>
          <w:rFonts w:ascii="Arial" w:hAnsi="Arial" w:cs="Arial"/>
          <w:lang w:val="es-AR"/>
        </w:rPr>
        <w:t>Estar dispuesto a hablar con la administración escolar acerca de los cambios que pueden ser necesarios para mejorar los servicios para estudiantes con discapacidades.</w:t>
      </w:r>
    </w:p>
    <w:p w:rsidR="00596F86" w:rsidRDefault="00596F86" w:rsidP="00581699">
      <w:pPr>
        <w:spacing w:afterLines="50" w:after="120" w:line="216" w:lineRule="auto"/>
        <w:rPr>
          <w:rFonts w:ascii="Arial" w:hAnsi="Arial" w:cs="Arial"/>
          <w:bCs/>
          <w:caps/>
          <w:u w:val="single"/>
        </w:rPr>
      </w:pPr>
    </w:p>
    <w:p w:rsidR="002F16CE" w:rsidRPr="00596F86" w:rsidRDefault="00596F86" w:rsidP="00581699">
      <w:pPr>
        <w:spacing w:afterLines="50" w:after="120" w:line="216" w:lineRule="auto"/>
        <w:rPr>
          <w:rFonts w:ascii="Arial" w:hAnsi="Arial" w:cs="Arial"/>
          <w:bCs/>
          <w:caps/>
          <w:u w:val="single"/>
        </w:rPr>
      </w:pPr>
      <w:r>
        <w:rPr>
          <w:rFonts w:ascii="Arial" w:hAnsi="Arial" w:cs="Arial"/>
          <w:bCs/>
          <w:caps/>
          <w:u w:val="single"/>
        </w:rPr>
        <w:t>*</w:t>
      </w:r>
      <w:r w:rsidR="00EC197B" w:rsidRPr="00596F86">
        <w:rPr>
          <w:rFonts w:ascii="Arial" w:hAnsi="Arial" w:cs="Arial"/>
          <w:bCs/>
          <w:caps/>
          <w:u w:val="single"/>
        </w:rPr>
        <w:t>Del hogar a la escuela</w:t>
      </w:r>
    </w:p>
    <w:p w:rsidR="002F16CE" w:rsidRPr="00596F86" w:rsidRDefault="00EC197B" w:rsidP="00596F86">
      <w:pPr>
        <w:pStyle w:val="ListParagraph"/>
        <w:numPr>
          <w:ilvl w:val="0"/>
          <w:numId w:val="6"/>
        </w:numPr>
        <w:spacing w:afterLines="50" w:after="120" w:line="216" w:lineRule="auto"/>
        <w:rPr>
          <w:rFonts w:ascii="Arial" w:hAnsi="Arial" w:cs="Arial"/>
          <w:lang w:val="es-AR"/>
        </w:rPr>
      </w:pPr>
      <w:r w:rsidRPr="00596F86">
        <w:rPr>
          <w:rFonts w:ascii="Arial" w:hAnsi="Arial" w:cs="Arial"/>
          <w:lang w:val="es-AR"/>
        </w:rPr>
        <w:t xml:space="preserve">Intentar comprender la vida complicada del maestro. </w:t>
      </w:r>
    </w:p>
    <w:p w:rsidR="002F16CE" w:rsidRPr="00596F86" w:rsidRDefault="00EC197B" w:rsidP="00596F86">
      <w:pPr>
        <w:pStyle w:val="ListParagraph"/>
        <w:numPr>
          <w:ilvl w:val="0"/>
          <w:numId w:val="6"/>
        </w:numPr>
        <w:spacing w:afterLines="50" w:after="120" w:line="216" w:lineRule="auto"/>
        <w:rPr>
          <w:rFonts w:ascii="Arial" w:hAnsi="Arial" w:cs="Arial"/>
          <w:lang w:val="es-AR"/>
        </w:rPr>
      </w:pPr>
      <w:r w:rsidRPr="00596F86">
        <w:rPr>
          <w:rFonts w:ascii="Arial" w:hAnsi="Arial" w:cs="Arial"/>
          <w:lang w:val="es-AR"/>
        </w:rPr>
        <w:t>Reflejar coherencia en cuanto a ayudar con la tarea, apoyar las actividades del niño y el progreso escolar, asistir a reuniones.</w:t>
      </w:r>
    </w:p>
    <w:p w:rsidR="002F16CE" w:rsidRPr="00596F86" w:rsidRDefault="00EC197B" w:rsidP="00596F86">
      <w:pPr>
        <w:pStyle w:val="ListParagraph"/>
        <w:numPr>
          <w:ilvl w:val="0"/>
          <w:numId w:val="6"/>
        </w:numPr>
        <w:spacing w:afterLines="50" w:after="120" w:line="216" w:lineRule="auto"/>
        <w:rPr>
          <w:rFonts w:ascii="Arial" w:hAnsi="Arial" w:cs="Arial"/>
          <w:lang w:val="es-AR"/>
        </w:rPr>
      </w:pPr>
      <w:r w:rsidRPr="00596F86">
        <w:rPr>
          <w:rFonts w:ascii="Arial" w:hAnsi="Arial" w:cs="Arial"/>
          <w:lang w:val="es-AR"/>
        </w:rPr>
        <w:t>Estar dispuesto a conectarse con otros padres que puedan necesitar su apoyo.</w:t>
      </w:r>
    </w:p>
    <w:p w:rsidR="002F16CE" w:rsidRPr="00596F86" w:rsidRDefault="00EC197B" w:rsidP="00596F86">
      <w:pPr>
        <w:pStyle w:val="ListParagraph"/>
        <w:numPr>
          <w:ilvl w:val="0"/>
          <w:numId w:val="6"/>
        </w:numPr>
        <w:spacing w:afterLines="50" w:after="120" w:line="216" w:lineRule="auto"/>
        <w:rPr>
          <w:rFonts w:ascii="Arial" w:hAnsi="Arial" w:cs="Arial"/>
          <w:lang w:val="es-AR"/>
        </w:rPr>
      </w:pPr>
      <w:r w:rsidRPr="00596F86">
        <w:rPr>
          <w:rFonts w:ascii="Arial" w:hAnsi="Arial" w:cs="Arial"/>
          <w:lang w:val="es-AR"/>
        </w:rPr>
        <w:t>Compartir experiencias con maestros/padres que hayan ayudado a su hijo.</w:t>
      </w:r>
    </w:p>
    <w:p w:rsidR="002F16CE" w:rsidRPr="00596F86" w:rsidRDefault="00EC197B" w:rsidP="00596F86">
      <w:pPr>
        <w:pStyle w:val="ListParagraph"/>
        <w:numPr>
          <w:ilvl w:val="0"/>
          <w:numId w:val="6"/>
        </w:numPr>
        <w:spacing w:afterLines="50" w:after="120" w:line="216" w:lineRule="auto"/>
        <w:rPr>
          <w:rFonts w:ascii="Arial" w:hAnsi="Arial" w:cs="Arial"/>
          <w:lang w:val="es-AR"/>
        </w:rPr>
      </w:pPr>
      <w:r w:rsidRPr="00596F86">
        <w:rPr>
          <w:rFonts w:ascii="Arial" w:hAnsi="Arial" w:cs="Arial"/>
          <w:lang w:val="es-AR"/>
        </w:rPr>
        <w:t>Permitir que el maestro sepa si está disponible para asistir a conferencias, reuniones, desempeñarse como voluntario.</w:t>
      </w:r>
    </w:p>
    <w:p w:rsidR="002F16CE" w:rsidRPr="00596F86" w:rsidRDefault="00EC197B" w:rsidP="00596F86">
      <w:pPr>
        <w:pStyle w:val="ListParagraph"/>
        <w:numPr>
          <w:ilvl w:val="0"/>
          <w:numId w:val="6"/>
        </w:numPr>
        <w:spacing w:afterLines="50" w:after="120" w:line="216" w:lineRule="auto"/>
        <w:rPr>
          <w:rFonts w:ascii="Arial" w:hAnsi="Arial" w:cs="Arial"/>
          <w:lang w:val="es-AR"/>
        </w:rPr>
      </w:pPr>
      <w:r w:rsidRPr="00596F86">
        <w:rPr>
          <w:rFonts w:ascii="Arial" w:hAnsi="Arial" w:cs="Arial"/>
          <w:lang w:val="es-AR"/>
        </w:rPr>
        <w:t>Asegurarse de que el maestro tiene las mejores formas de contactarle.</w:t>
      </w:r>
    </w:p>
    <w:p w:rsidR="002F16CE" w:rsidRPr="00596F86" w:rsidRDefault="00EC197B" w:rsidP="00596F86">
      <w:pPr>
        <w:pStyle w:val="ListParagraph"/>
        <w:numPr>
          <w:ilvl w:val="0"/>
          <w:numId w:val="6"/>
        </w:numPr>
        <w:spacing w:afterLines="50" w:after="120" w:line="216" w:lineRule="auto"/>
        <w:rPr>
          <w:rFonts w:ascii="Arial" w:hAnsi="Arial" w:cs="Arial"/>
          <w:lang w:val="es-AR"/>
        </w:rPr>
      </w:pPr>
      <w:r w:rsidRPr="00596F86">
        <w:rPr>
          <w:rFonts w:ascii="Arial" w:hAnsi="Arial" w:cs="Arial"/>
          <w:lang w:val="es-AR"/>
        </w:rPr>
        <w:lastRenderedPageBreak/>
        <w:t>Enviar un obsequio pequeño o una nota de agradecimiento para demostrar su aprecio al personal.</w:t>
      </w:r>
    </w:p>
    <w:p w:rsidR="002F16CE" w:rsidRPr="00596F86" w:rsidRDefault="002F16CE" w:rsidP="00581699">
      <w:pPr>
        <w:spacing w:afterLines="50" w:after="120" w:line="216" w:lineRule="auto"/>
        <w:rPr>
          <w:rFonts w:ascii="Arial" w:hAnsi="Arial" w:cs="Arial"/>
          <w:lang w:val="es-AR"/>
        </w:rPr>
      </w:pPr>
    </w:p>
    <w:p w:rsidR="002F16CE" w:rsidRPr="00596F86" w:rsidRDefault="002F16CE" w:rsidP="00581699">
      <w:pPr>
        <w:spacing w:afterLines="50" w:after="120" w:line="216" w:lineRule="auto"/>
        <w:rPr>
          <w:rFonts w:ascii="Arial" w:hAnsi="Arial" w:cs="Arial"/>
          <w:lang w:val="es-AR"/>
        </w:rPr>
      </w:pPr>
    </w:p>
    <w:p w:rsidR="001A4D13" w:rsidRPr="00596F86" w:rsidRDefault="001A4D13" w:rsidP="00581699">
      <w:pPr>
        <w:spacing w:after="200" w:line="216" w:lineRule="auto"/>
        <w:contextualSpacing/>
        <w:rPr>
          <w:rFonts w:ascii="Arial" w:eastAsia="Calibri" w:hAnsi="Arial" w:cs="Arial"/>
          <w:iCs/>
          <w:u w:val="single"/>
          <w:lang w:val="es-AR"/>
        </w:rPr>
      </w:pPr>
    </w:p>
    <w:p w:rsidR="001A4D13" w:rsidRDefault="00596F86" w:rsidP="00596F86">
      <w:pPr>
        <w:spacing w:after="200" w:line="216" w:lineRule="auto"/>
        <w:contextualSpacing/>
        <w:jc w:val="center"/>
        <w:rPr>
          <w:rFonts w:ascii="Arial" w:hAnsi="Arial" w:cs="Arial"/>
          <w:b/>
          <w:iCs/>
          <w:color w:val="000000" w:themeColor="text1"/>
          <w:sz w:val="32"/>
          <w:szCs w:val="32"/>
        </w:rPr>
      </w:pPr>
      <w:r w:rsidRPr="003915E0">
        <w:rPr>
          <w:rFonts w:ascii="Arial" w:hAnsi="Arial" w:cs="Arial"/>
          <w:b/>
          <w:iCs/>
          <w:color w:val="000000" w:themeColor="text1"/>
          <w:sz w:val="32"/>
          <w:szCs w:val="32"/>
        </w:rPr>
        <w:t>RECURSOS:</w:t>
      </w:r>
    </w:p>
    <w:p w:rsidR="00596F86" w:rsidRDefault="00596F86" w:rsidP="00581699">
      <w:pPr>
        <w:spacing w:after="200" w:line="216" w:lineRule="auto"/>
        <w:contextualSpacing/>
        <w:rPr>
          <w:rFonts w:ascii="Arial" w:hAnsi="Arial" w:cs="Arial"/>
          <w:b/>
          <w:iCs/>
          <w:color w:val="000000" w:themeColor="text1"/>
          <w:sz w:val="32"/>
          <w:szCs w:val="32"/>
        </w:rPr>
      </w:pPr>
    </w:p>
    <w:p w:rsidR="00596F86" w:rsidRPr="00596F86" w:rsidRDefault="00596F86" w:rsidP="00581699">
      <w:pPr>
        <w:spacing w:after="200" w:line="216" w:lineRule="auto"/>
        <w:contextualSpacing/>
        <w:rPr>
          <w:rFonts w:ascii="Arial" w:eastAsia="Calibri" w:hAnsi="Arial" w:cs="Arial"/>
          <w:iCs/>
          <w:lang w:val="fr-CA"/>
        </w:rPr>
      </w:pPr>
    </w:p>
    <w:p w:rsidR="001A4D13" w:rsidRPr="00596F86" w:rsidRDefault="001A4D13" w:rsidP="00581699">
      <w:pPr>
        <w:spacing w:after="200" w:line="216" w:lineRule="auto"/>
        <w:contextualSpacing/>
        <w:rPr>
          <w:rFonts w:ascii="Arial" w:eastAsia="Calibri" w:hAnsi="Arial" w:cs="Arial"/>
        </w:rPr>
      </w:pPr>
      <w:r w:rsidRPr="00596F86">
        <w:rPr>
          <w:rFonts w:ascii="Arial" w:eastAsia="Calibri" w:hAnsi="Arial" w:cs="Arial"/>
          <w:iCs/>
          <w:lang w:val="fr-CA"/>
        </w:rPr>
        <w:t xml:space="preserve">Epstein, Joyce L &amp; Associates.  </w:t>
      </w:r>
      <w:r w:rsidRPr="00596F86">
        <w:rPr>
          <w:rFonts w:ascii="Arial" w:eastAsia="Calibri" w:hAnsi="Arial" w:cs="Arial"/>
          <w:iCs/>
        </w:rPr>
        <w:t xml:space="preserve">(2009). </w:t>
      </w:r>
      <w:r w:rsidRPr="00596F86">
        <w:rPr>
          <w:rFonts w:ascii="Arial" w:eastAsia="Calibri" w:hAnsi="Arial" w:cs="Arial"/>
          <w:i/>
          <w:iCs/>
        </w:rPr>
        <w:t>School, Family, and Community Partnerships (3</w:t>
      </w:r>
      <w:r w:rsidRPr="00596F86">
        <w:rPr>
          <w:rFonts w:ascii="Arial" w:eastAsia="Calibri" w:hAnsi="Arial" w:cs="Arial"/>
          <w:i/>
          <w:iCs/>
          <w:vertAlign w:val="superscript"/>
        </w:rPr>
        <w:t>rd</w:t>
      </w:r>
      <w:r w:rsidRPr="00596F86">
        <w:rPr>
          <w:rFonts w:ascii="Arial" w:eastAsia="Calibri" w:hAnsi="Arial" w:cs="Arial"/>
          <w:i/>
          <w:iCs/>
        </w:rPr>
        <w:t xml:space="preserve"> </w:t>
      </w:r>
      <w:proofErr w:type="gramStart"/>
      <w:r w:rsidRPr="00596F86">
        <w:rPr>
          <w:rFonts w:ascii="Arial" w:eastAsia="Calibri" w:hAnsi="Arial" w:cs="Arial"/>
          <w:i/>
          <w:iCs/>
        </w:rPr>
        <w:t>ed</w:t>
      </w:r>
      <w:proofErr w:type="gramEnd"/>
      <w:r w:rsidRPr="00596F86">
        <w:rPr>
          <w:rFonts w:ascii="Arial" w:eastAsia="Calibri" w:hAnsi="Arial" w:cs="Arial"/>
          <w:i/>
          <w:iCs/>
        </w:rPr>
        <w:t>.)</w:t>
      </w:r>
      <w:r w:rsidRPr="00596F86">
        <w:rPr>
          <w:rFonts w:ascii="Arial" w:eastAsia="Calibri" w:hAnsi="Arial" w:cs="Arial"/>
          <w:iCs/>
        </w:rPr>
        <w:t>.  CA: Corwin Press.</w:t>
      </w:r>
    </w:p>
    <w:p w:rsidR="001A4D13" w:rsidRPr="00596F86" w:rsidRDefault="001A4D13" w:rsidP="00581699">
      <w:pPr>
        <w:spacing w:after="200" w:line="216" w:lineRule="auto"/>
        <w:contextualSpacing/>
        <w:rPr>
          <w:rFonts w:ascii="Arial" w:eastAsia="Calibri" w:hAnsi="Arial" w:cs="Arial"/>
        </w:rPr>
      </w:pPr>
    </w:p>
    <w:p w:rsidR="001A4D13" w:rsidRPr="00596F86" w:rsidRDefault="001A4D13" w:rsidP="00581699">
      <w:pPr>
        <w:spacing w:after="200" w:line="216" w:lineRule="auto"/>
        <w:contextualSpacing/>
        <w:rPr>
          <w:rFonts w:ascii="Arial" w:eastAsia="Calibri" w:hAnsi="Arial" w:cs="Arial"/>
        </w:rPr>
      </w:pPr>
      <w:r w:rsidRPr="00596F86">
        <w:rPr>
          <w:rFonts w:ascii="Arial" w:eastAsia="Calibri" w:hAnsi="Arial" w:cs="Arial"/>
        </w:rPr>
        <w:t xml:space="preserve">Glasgow, Neal A. &amp; Whitney, Paula J.  (2009). </w:t>
      </w:r>
      <w:r w:rsidRPr="00596F86">
        <w:rPr>
          <w:rFonts w:ascii="Arial" w:eastAsia="Calibri" w:hAnsi="Arial" w:cs="Arial"/>
          <w:i/>
        </w:rPr>
        <w:t>What Successful Schools Do To Involve Families: 55 Partnership Strategies</w:t>
      </w:r>
      <w:r w:rsidRPr="00596F86">
        <w:rPr>
          <w:rFonts w:ascii="Arial" w:eastAsia="Calibri" w:hAnsi="Arial" w:cs="Arial"/>
        </w:rPr>
        <w:t>.  CA: Corwin Press.</w:t>
      </w:r>
    </w:p>
    <w:p w:rsidR="001A4D13" w:rsidRPr="00596F86" w:rsidRDefault="001A4D13" w:rsidP="00581699">
      <w:pPr>
        <w:spacing w:after="200" w:line="216" w:lineRule="auto"/>
        <w:contextualSpacing/>
        <w:rPr>
          <w:rFonts w:ascii="Arial" w:eastAsia="Calibri" w:hAnsi="Arial" w:cs="Arial"/>
        </w:rPr>
      </w:pPr>
    </w:p>
    <w:p w:rsidR="001A4D13" w:rsidRPr="00596F86" w:rsidRDefault="001A4D13" w:rsidP="00581699">
      <w:pPr>
        <w:spacing w:after="200" w:line="216" w:lineRule="auto"/>
        <w:contextualSpacing/>
        <w:rPr>
          <w:rFonts w:ascii="Arial" w:eastAsia="Calibri" w:hAnsi="Arial" w:cs="Arial"/>
        </w:rPr>
      </w:pPr>
      <w:r w:rsidRPr="00596F86">
        <w:rPr>
          <w:rFonts w:ascii="Arial" w:eastAsia="Calibri" w:hAnsi="Arial" w:cs="Arial"/>
        </w:rPr>
        <w:t xml:space="preserve">Henderson, Anne T., Mapp, Karen L., Johnson, Vivian R., &amp; Davies, </w:t>
      </w:r>
      <w:proofErr w:type="gramStart"/>
      <w:r w:rsidRPr="00596F86">
        <w:rPr>
          <w:rFonts w:ascii="Arial" w:eastAsia="Calibri" w:hAnsi="Arial" w:cs="Arial"/>
        </w:rPr>
        <w:t>Don  (</w:t>
      </w:r>
      <w:proofErr w:type="gramEnd"/>
      <w:r w:rsidRPr="00596F86">
        <w:rPr>
          <w:rFonts w:ascii="Arial" w:eastAsia="Calibri" w:hAnsi="Arial" w:cs="Arial"/>
        </w:rPr>
        <w:t xml:space="preserve">2007).  </w:t>
      </w:r>
      <w:r w:rsidRPr="00596F86">
        <w:rPr>
          <w:rFonts w:ascii="Arial" w:eastAsia="Calibri" w:hAnsi="Arial" w:cs="Arial"/>
          <w:i/>
          <w:iCs/>
        </w:rPr>
        <w:t xml:space="preserve">Beyond the Bake Sale: The Essential Guide to Family-School Partnerships.  </w:t>
      </w:r>
      <w:r w:rsidRPr="00596F86">
        <w:rPr>
          <w:rFonts w:ascii="Arial" w:eastAsia="Calibri" w:hAnsi="Arial" w:cs="Arial"/>
          <w:iCs/>
        </w:rPr>
        <w:t>NY: The New Press.</w:t>
      </w:r>
    </w:p>
    <w:p w:rsidR="001A4D13" w:rsidRPr="00596F86" w:rsidRDefault="001A4D13" w:rsidP="00581699">
      <w:pPr>
        <w:spacing w:after="200" w:line="216" w:lineRule="auto"/>
        <w:contextualSpacing/>
        <w:rPr>
          <w:rFonts w:ascii="Arial" w:eastAsia="Calibri" w:hAnsi="Arial" w:cs="Arial"/>
        </w:rPr>
      </w:pPr>
    </w:p>
    <w:p w:rsidR="001A4D13" w:rsidRPr="00596F86" w:rsidRDefault="001A4D13" w:rsidP="00581699">
      <w:pPr>
        <w:spacing w:after="200" w:line="216" w:lineRule="auto"/>
        <w:contextualSpacing/>
        <w:rPr>
          <w:rFonts w:ascii="Arial" w:eastAsia="Calibri" w:hAnsi="Arial" w:cs="Arial"/>
        </w:rPr>
      </w:pPr>
      <w:r w:rsidRPr="00596F86">
        <w:rPr>
          <w:rFonts w:ascii="Arial" w:eastAsia="Calibri" w:hAnsi="Arial" w:cs="Arial"/>
          <w:iCs/>
        </w:rPr>
        <w:t xml:space="preserve">Turnbull, Ann, Turnbull, </w:t>
      </w:r>
      <w:proofErr w:type="spellStart"/>
      <w:r w:rsidRPr="00596F86">
        <w:rPr>
          <w:rFonts w:ascii="Arial" w:eastAsia="Calibri" w:hAnsi="Arial" w:cs="Arial"/>
          <w:iCs/>
        </w:rPr>
        <w:t>Rud</w:t>
      </w:r>
      <w:proofErr w:type="spellEnd"/>
      <w:r w:rsidRPr="00596F86">
        <w:rPr>
          <w:rFonts w:ascii="Arial" w:eastAsia="Calibri" w:hAnsi="Arial" w:cs="Arial"/>
          <w:iCs/>
        </w:rPr>
        <w:t xml:space="preserve">, Erwin, Elizabeth J., </w:t>
      </w:r>
      <w:proofErr w:type="spellStart"/>
      <w:r w:rsidRPr="00596F86">
        <w:rPr>
          <w:rFonts w:ascii="Arial" w:eastAsia="Calibri" w:hAnsi="Arial" w:cs="Arial"/>
          <w:iCs/>
        </w:rPr>
        <w:t>Soodak</w:t>
      </w:r>
      <w:proofErr w:type="spellEnd"/>
      <w:r w:rsidRPr="00596F86">
        <w:rPr>
          <w:rFonts w:ascii="Arial" w:eastAsia="Calibri" w:hAnsi="Arial" w:cs="Arial"/>
          <w:iCs/>
        </w:rPr>
        <w:t xml:space="preserve">, Leslie C., &amp; </w:t>
      </w:r>
      <w:proofErr w:type="spellStart"/>
      <w:r w:rsidRPr="00596F86">
        <w:rPr>
          <w:rFonts w:ascii="Arial" w:eastAsia="Calibri" w:hAnsi="Arial" w:cs="Arial"/>
          <w:iCs/>
        </w:rPr>
        <w:t>Shogren</w:t>
      </w:r>
      <w:proofErr w:type="spellEnd"/>
      <w:r w:rsidRPr="00596F86">
        <w:rPr>
          <w:rFonts w:ascii="Arial" w:eastAsia="Calibri" w:hAnsi="Arial" w:cs="Arial"/>
          <w:iCs/>
        </w:rPr>
        <w:t xml:space="preserve">, Karrie A.  (2015). </w:t>
      </w:r>
      <w:r w:rsidRPr="00596F86">
        <w:rPr>
          <w:rFonts w:ascii="Arial" w:eastAsia="Calibri" w:hAnsi="Arial" w:cs="Arial"/>
          <w:i/>
          <w:iCs/>
        </w:rPr>
        <w:t>Families, Professionals, and Exceptionality (7</w:t>
      </w:r>
      <w:r w:rsidRPr="00596F86">
        <w:rPr>
          <w:rFonts w:ascii="Arial" w:eastAsia="Calibri" w:hAnsi="Arial" w:cs="Arial"/>
          <w:i/>
          <w:iCs/>
          <w:vertAlign w:val="superscript"/>
        </w:rPr>
        <w:t>th</w:t>
      </w:r>
      <w:r w:rsidRPr="00596F86">
        <w:rPr>
          <w:rFonts w:ascii="Arial" w:eastAsia="Calibri" w:hAnsi="Arial" w:cs="Arial"/>
          <w:i/>
          <w:iCs/>
        </w:rPr>
        <w:t xml:space="preserve"> </w:t>
      </w:r>
      <w:proofErr w:type="gramStart"/>
      <w:r w:rsidRPr="00596F86">
        <w:rPr>
          <w:rFonts w:ascii="Arial" w:eastAsia="Calibri" w:hAnsi="Arial" w:cs="Arial"/>
          <w:i/>
          <w:iCs/>
        </w:rPr>
        <w:t>ed</w:t>
      </w:r>
      <w:proofErr w:type="gramEnd"/>
      <w:r w:rsidRPr="00596F86">
        <w:rPr>
          <w:rFonts w:ascii="Arial" w:eastAsia="Calibri" w:hAnsi="Arial" w:cs="Arial"/>
          <w:i/>
          <w:iCs/>
        </w:rPr>
        <w:t xml:space="preserve">.).  </w:t>
      </w:r>
      <w:r w:rsidRPr="00596F86">
        <w:rPr>
          <w:rFonts w:ascii="Arial" w:eastAsia="Calibri" w:hAnsi="Arial" w:cs="Arial"/>
          <w:iCs/>
        </w:rPr>
        <w:t>NJ: Pearson Education, Inc.</w:t>
      </w:r>
    </w:p>
    <w:p w:rsidR="00EC197B" w:rsidRPr="00596F86" w:rsidRDefault="00596F86" w:rsidP="00581699">
      <w:pPr>
        <w:spacing w:afterLines="50" w:after="120" w:line="216" w:lineRule="auto"/>
        <w:rPr>
          <w:rFonts w:ascii="Arial" w:hAnsi="Arial" w:cs="Arial"/>
          <w:bCs/>
          <w:caps/>
          <w:color w:val="FF0000"/>
          <w:u w:val="single"/>
        </w:rPr>
      </w:pPr>
      <w:bookmarkStart w:id="0" w:name="_GoBack"/>
      <w:bookmarkEnd w:id="0"/>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49BD422E" wp14:editId="7CA0A870">
                <wp:simplePos x="0" y="0"/>
                <wp:positionH relativeFrom="margin">
                  <wp:align>center</wp:align>
                </wp:positionH>
                <wp:positionV relativeFrom="paragraph">
                  <wp:posOffset>4037965</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F86" w:rsidRPr="00647D51" w:rsidRDefault="00596F86" w:rsidP="00596F86">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D422E" id="Rectangle 3" o:spid="_x0000_s1031" style="position:absolute;margin-left:0;margin-top:317.95pt;width:509.75pt;height:7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" filled="f" stroked="f">
                <v:path arrowok="t"/>
                <o:lock v:ext="edit" grouping="t"/>
                <v:textbox inset="2.53919mm,1.2697mm,2.53919mm,1.2697mm">
                  <w:txbxContent>
                    <w:p w:rsidR="00596F86" w:rsidRPr="00647D51" w:rsidRDefault="00596F86" w:rsidP="00596F86">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sectPr w:rsidR="00EC197B" w:rsidRPr="00596F86">
      <w:pgSz w:w="12240" w:h="15840"/>
      <w:pgMar w:top="1327" w:right="1349" w:bottom="11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3938"/>
      </v:shape>
    </w:pict>
  </w:numPicBullet>
  <w:abstractNum w:abstractNumId="0" w15:restartNumberingAfterBreak="0">
    <w:nsid w:val="00000003"/>
    <w:multiLevelType w:val="singleLevel"/>
    <w:tmpl w:val="00000003"/>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10EA0645"/>
    <w:multiLevelType w:val="hybridMultilevel"/>
    <w:tmpl w:val="503A2738"/>
    <w:lvl w:ilvl="0" w:tplc="0000000C">
      <w:start w:val="1"/>
      <w:numFmt w:val="bullet"/>
      <w:lvlText w:val=""/>
      <w:lvlPicBulletId w:val="0"/>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9F48B7"/>
    <w:multiLevelType w:val="hybridMultilevel"/>
    <w:tmpl w:val="8BD4ECD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A23BE"/>
    <w:multiLevelType w:val="hybridMultilevel"/>
    <w:tmpl w:val="D632C4F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896853"/>
    <w:multiLevelType w:val="hybridMultilevel"/>
    <w:tmpl w:val="02CA6CDE"/>
    <w:lvl w:ilvl="0" w:tplc="00000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7292B"/>
    <w:multiLevelType w:val="hybridMultilevel"/>
    <w:tmpl w:val="2E30737C"/>
    <w:lvl w:ilvl="0" w:tplc="00000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A4D13"/>
    <w:rsid w:val="0024756C"/>
    <w:rsid w:val="002F16CE"/>
    <w:rsid w:val="00581699"/>
    <w:rsid w:val="00596F86"/>
    <w:rsid w:val="00EC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D9CC8AD"/>
  <w15:docId w15:val="{87A767FE-FAE6-4BE6-8385-A36565E2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CharChar">
    <w:name w:val="Normal (Web) Char Char"/>
    <w:basedOn w:val="Normal"/>
    <w:pPr>
      <w:spacing w:before="100" w:beforeAutospacing="1" w:after="100" w:afterAutospacing="1"/>
    </w:pPr>
    <w:rPr>
      <w:rFonts w:ascii="Times" w:hAnsi="Times"/>
      <w:sz w:val="20"/>
      <w:szCs w:val="20"/>
    </w:rPr>
  </w:style>
  <w:style w:type="paragraph" w:styleId="BalloonText">
    <w:name w:val="Balloon Text"/>
    <w:basedOn w:val="Normal"/>
    <w:link w:val="BalloonTextChar"/>
    <w:semiHidden/>
    <w:rsid w:val="00581699"/>
    <w:rPr>
      <w:rFonts w:ascii="Tahoma" w:hAnsi="Tahoma" w:cs="Tahoma"/>
      <w:sz w:val="16"/>
      <w:szCs w:val="16"/>
    </w:rPr>
  </w:style>
  <w:style w:type="character" w:customStyle="1" w:styleId="BalloonTextChar">
    <w:name w:val="Balloon Text Char"/>
    <w:basedOn w:val="DefaultParagraphFont"/>
    <w:link w:val="BalloonText"/>
    <w:semiHidden/>
    <w:rsid w:val="00581699"/>
    <w:rPr>
      <w:rFonts w:ascii="Tahoma" w:eastAsia="MS Mincho" w:hAnsi="Tahoma" w:cs="Tahoma"/>
      <w:sz w:val="16"/>
      <w:szCs w:val="16"/>
    </w:rPr>
  </w:style>
  <w:style w:type="paragraph" w:styleId="NormalWeb">
    <w:name w:val="Normal (Web)"/>
    <w:basedOn w:val="Normal"/>
    <w:uiPriority w:val="99"/>
    <w:unhideWhenUsed/>
    <w:rsid w:val="00596F86"/>
    <w:pPr>
      <w:spacing w:before="100" w:beforeAutospacing="1" w:after="100" w:afterAutospacing="1"/>
    </w:pPr>
    <w:rPr>
      <w:rFonts w:eastAsia="Times New Roman"/>
    </w:rPr>
  </w:style>
  <w:style w:type="paragraph" w:styleId="ListParagraph">
    <w:name w:val="List Paragraph"/>
    <w:basedOn w:val="Normal"/>
    <w:uiPriority w:val="34"/>
    <w:qFormat/>
    <w:rsid w:val="00596F86"/>
    <w:pPr>
      <w:ind w:left="720"/>
      <w:contextualSpacing/>
    </w:pPr>
  </w:style>
  <w:style w:type="character" w:styleId="Hyperlink">
    <w:name w:val="Hyperlink"/>
    <w:basedOn w:val="DefaultParagraphFont"/>
    <w:uiPriority w:val="99"/>
    <w:unhideWhenUsed/>
    <w:rsid w:val="00596F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16C5-3F12-4CFF-A6C5-90514524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2376</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Emily Diamond</vt:lpstr>
    </vt:vector>
  </TitlesOfParts>
  <Manager/>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Diamond</dc:title>
  <dc:subject/>
  <dc:creator>Emily Diamond</dc:creator>
  <cp:keywords/>
  <dc:description/>
  <cp:lastModifiedBy>Tori Schenker</cp:lastModifiedBy>
  <cp:revision>2</cp:revision>
  <dcterms:created xsi:type="dcterms:W3CDTF">2017-09-25T18:08:00Z</dcterms:created>
  <dcterms:modified xsi:type="dcterms:W3CDTF">2017-09-25T18:08:00Z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