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C6AD3" w:rsidRDefault="001C6AD3" w:rsidP="001C6AD3">
      <w:pPr>
        <w:kinsoku w:val="0"/>
        <w:overflowPunct w:val="0"/>
        <w:autoSpaceDE w:val="0"/>
        <w:autoSpaceDN w:val="0"/>
        <w:adjustRightInd w:val="0"/>
        <w:spacing w:before="80"/>
        <w:ind w:left="-680" w:right="-680"/>
        <w:jc w:val="center"/>
        <w:rPr>
          <w:rFonts w:ascii="Arial" w:hAnsi="Arial" w:cs="Arial"/>
          <w:b/>
          <w:bCs/>
          <w:color w:val="00B050"/>
          <w:sz w:val="56"/>
          <w:szCs w:val="56"/>
          <w:u w:val="single"/>
          <w:lang w:val="es-US"/>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2668B7D0" wp14:editId="1A60802E">
                <wp:simplePos x="0" y="0"/>
                <wp:positionH relativeFrom="margin">
                  <wp:align>center</wp:align>
                </wp:positionH>
                <wp:positionV relativeFrom="paragraph">
                  <wp:posOffset>-123825</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1C6AD3" w:rsidRDefault="001C6AD3" w:rsidP="001C6AD3">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668B7D0" id="Group 9" o:spid="_x0000_s1026" style="position:absolute;left:0;text-align:left;margin-left:0;margin-top:-9.75pt;width:508.2pt;height:34.6pt;z-index:251659264;mso-position-horizontal:center;mso-position-horizontal-relative:margin"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QEsWT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3aKKK9Y84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1C6AD3" w:rsidRDefault="001C6AD3" w:rsidP="001C6AD3">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" strokecolor="#daecf2" strokeweight="1pt">
                  <v:stroke joinstyle="miter"/>
                </v:line>
                <w10:wrap anchorx="margin"/>
              </v:group>
            </w:pict>
          </mc:Fallback>
        </mc:AlternateContent>
      </w:r>
    </w:p>
    <w:p w:rsidR="001C6AD3" w:rsidRDefault="001C6AD3" w:rsidP="001C6AD3">
      <w:pPr>
        <w:kinsoku w:val="0"/>
        <w:overflowPunct w:val="0"/>
        <w:autoSpaceDE w:val="0"/>
        <w:autoSpaceDN w:val="0"/>
        <w:adjustRightInd w:val="0"/>
        <w:spacing w:before="80" w:afterLines="200" w:after="480"/>
        <w:ind w:left="40"/>
        <w:contextualSpacing/>
        <w:jc w:val="center"/>
        <w:rPr>
          <w:rFonts w:ascii="Arial" w:hAnsi="Arial" w:cs="Arial"/>
          <w:b/>
          <w:bCs/>
          <w:sz w:val="32"/>
          <w:szCs w:val="32"/>
        </w:rPr>
      </w:pPr>
    </w:p>
    <w:p w:rsidR="001C6AD3" w:rsidRDefault="001C6AD3" w:rsidP="001C6AD3">
      <w:pPr>
        <w:spacing w:afterLines="200" w:after="480"/>
        <w:contextualSpacing/>
        <w:jc w:val="center"/>
        <w:rPr>
          <w:rFonts w:ascii="Arial" w:hAnsi="Arial" w:cs="Arial"/>
          <w:b/>
          <w:sz w:val="32"/>
          <w:szCs w:val="44"/>
        </w:rPr>
      </w:pPr>
      <w:r w:rsidRPr="003915E0">
        <w:rPr>
          <w:rFonts w:ascii="Arial" w:hAnsi="Arial" w:cs="Arial"/>
          <w:b/>
          <w:sz w:val="32"/>
          <w:szCs w:val="28"/>
          <w:lang w:val="es-US"/>
        </w:rPr>
        <w:t>MÓDULO</w:t>
      </w:r>
      <w:r>
        <w:rPr>
          <w:rFonts w:ascii="Arial" w:hAnsi="Arial" w:cs="Arial"/>
          <w:b/>
          <w:sz w:val="32"/>
          <w:szCs w:val="44"/>
        </w:rPr>
        <w:t xml:space="preserve"> 4</w:t>
      </w:r>
      <w:r w:rsidRPr="00EB1B1C">
        <w:rPr>
          <w:rFonts w:ascii="Arial" w:hAnsi="Arial" w:cs="Arial"/>
          <w:b/>
          <w:sz w:val="32"/>
          <w:szCs w:val="44"/>
        </w:rPr>
        <w:t xml:space="preserve">: </w:t>
      </w:r>
      <w:r w:rsidRPr="006F7D3B">
        <w:rPr>
          <w:rFonts w:ascii="Arial" w:hAnsi="Arial" w:cs="Arial"/>
          <w:b/>
          <w:sz w:val="32"/>
          <w:lang w:val="es-US"/>
        </w:rPr>
        <w:t>COMPETENCIA, PATERNIDAD Y APRENDIZAJE EN EL HOGAR</w:t>
      </w:r>
    </w:p>
    <w:p w:rsidR="001C6AD3" w:rsidRDefault="001C6AD3" w:rsidP="001C6AD3">
      <w:pPr>
        <w:spacing w:afterLines="200" w:after="480"/>
        <w:contextualSpacing/>
        <w:jc w:val="center"/>
        <w:rPr>
          <w:rFonts w:ascii="Arial" w:hAnsi="Arial" w:cs="Arial"/>
          <w:b/>
          <w:sz w:val="32"/>
          <w:szCs w:val="44"/>
        </w:rPr>
      </w:pPr>
    </w:p>
    <w:p w:rsidR="001C6AD3" w:rsidRPr="003915E0" w:rsidRDefault="001C6AD3" w:rsidP="001C6AD3">
      <w:pPr>
        <w:kinsoku w:val="0"/>
        <w:overflowPunct w:val="0"/>
        <w:autoSpaceDE w:val="0"/>
        <w:autoSpaceDN w:val="0"/>
        <w:adjustRightInd w:val="0"/>
        <w:spacing w:before="80"/>
        <w:ind w:left="-680" w:right="-680"/>
        <w:jc w:val="center"/>
        <w:rPr>
          <w:rFonts w:ascii="Arial" w:hAnsi="Arial" w:cs="Arial"/>
          <w:b/>
          <w:bCs/>
          <w:sz w:val="32"/>
          <w:szCs w:val="56"/>
          <w:lang w:val="es-US"/>
        </w:rPr>
      </w:pPr>
      <w:r w:rsidRPr="003915E0">
        <w:rPr>
          <w:rFonts w:ascii="Arial" w:hAnsi="Arial" w:cs="Arial"/>
          <w:b/>
          <w:bCs/>
          <w:sz w:val="32"/>
          <w:szCs w:val="56"/>
          <w:lang w:val="es-US"/>
        </w:rPr>
        <w:t xml:space="preserve">ACTIVIDADES SOBRE </w:t>
      </w:r>
      <w:r>
        <w:rPr>
          <w:rFonts w:ascii="Arial" w:hAnsi="Arial"/>
          <w:b/>
          <w:bCs/>
          <w:caps/>
          <w:sz w:val="32"/>
          <w:szCs w:val="32"/>
          <w:lang w:val="es-AR"/>
        </w:rPr>
        <w:t>paternidad</w:t>
      </w:r>
    </w:p>
    <w:p w:rsidR="00E10824" w:rsidRPr="001C6AD3" w:rsidRDefault="00E10824" w:rsidP="00E10824">
      <w:pPr>
        <w:jc w:val="center"/>
        <w:rPr>
          <w:rFonts w:ascii="Arial" w:hAnsi="Arial"/>
          <w:bCs/>
          <w:caps/>
          <w:sz w:val="56"/>
          <w:szCs w:val="56"/>
          <w:lang w:val="es-US"/>
        </w:rPr>
      </w:pPr>
    </w:p>
    <w:p w:rsidR="00501AB8" w:rsidRPr="001C6AD3" w:rsidRDefault="00501AB8" w:rsidP="00E10824">
      <w:pPr>
        <w:jc w:val="center"/>
        <w:rPr>
          <w:bCs/>
          <w:iCs/>
          <w:lang w:val="es-US"/>
        </w:rPr>
      </w:pPr>
    </w:p>
    <w:p w:rsidR="00501AB8" w:rsidRPr="001C6AD3" w:rsidRDefault="001C6AD3" w:rsidP="001C6AD3">
      <w:pPr>
        <w:contextualSpacing/>
        <w:rPr>
          <w:rFonts w:ascii="Arial" w:hAnsi="Arial" w:cs="Arial"/>
          <w:caps/>
          <w:u w:val="single"/>
          <w:lang w:val="es-US"/>
        </w:rPr>
      </w:pPr>
      <w:r w:rsidRPr="001C6AD3">
        <w:rPr>
          <w:rFonts w:ascii="Arial" w:hAnsi="Arial" w:cs="Arial"/>
          <w:caps/>
          <w:u w:val="single"/>
          <w:lang w:val="es-US"/>
        </w:rPr>
        <w:t>*</w:t>
      </w:r>
      <w:r w:rsidR="000D4A80" w:rsidRPr="001C6AD3">
        <w:rPr>
          <w:rFonts w:ascii="Arial" w:hAnsi="Arial" w:cs="Arial"/>
          <w:caps/>
          <w:u w:val="single"/>
          <w:lang w:val="es-US"/>
        </w:rPr>
        <w:t>De la escuela al hogar</w:t>
      </w:r>
    </w:p>
    <w:p w:rsidR="00501AB8" w:rsidRPr="001C6AD3" w:rsidRDefault="00501AB8" w:rsidP="001C6AD3">
      <w:pPr>
        <w:contextualSpacing/>
        <w:rPr>
          <w:rFonts w:ascii="Arial" w:hAnsi="Arial" w:cs="Arial"/>
          <w:color w:val="000000"/>
          <w:lang w:val="es-US"/>
        </w:rPr>
      </w:pPr>
    </w:p>
    <w:p w:rsidR="00501AB8" w:rsidRPr="001C6AD3" w:rsidRDefault="001C6AD3" w:rsidP="001C6AD3">
      <w:pPr>
        <w:pStyle w:val="ListParagraph"/>
        <w:numPr>
          <w:ilvl w:val="0"/>
          <w:numId w:val="7"/>
        </w:numPr>
        <w:rPr>
          <w:rFonts w:ascii="Arial" w:hAnsi="Arial" w:cs="Arial"/>
          <w:color w:val="000000"/>
          <w:lang w:val="es-US"/>
        </w:rPr>
      </w:pPr>
      <w:hyperlink r:id="rId7" w:history="1">
        <w:r w:rsidR="000D4A80" w:rsidRPr="001C6AD3">
          <w:rPr>
            <w:rStyle w:val="Hyperlink"/>
            <w:rFonts w:ascii="Arial" w:hAnsi="Arial" w:cs="Arial"/>
            <w:lang w:val="es-US"/>
          </w:rPr>
          <w:t>http://education.ohio.gov/Topics/Other-Resources/Family-and-Community-Engagement/Family-Learning-Tips-and-Tools</w:t>
        </w:r>
      </w:hyperlink>
    </w:p>
    <w:p w:rsidR="00501AB8" w:rsidRPr="001C6AD3" w:rsidRDefault="000D4A80" w:rsidP="001C6AD3">
      <w:pPr>
        <w:pStyle w:val="ListParagraph"/>
        <w:numPr>
          <w:ilvl w:val="0"/>
          <w:numId w:val="8"/>
        </w:numPr>
        <w:spacing w:before="120"/>
        <w:textAlignment w:val="baseline"/>
        <w:rPr>
          <w:rFonts w:ascii="Arial" w:hAnsi="Arial" w:cs="Arial"/>
          <w:color w:val="000000"/>
          <w:lang w:val="es-US"/>
        </w:rPr>
      </w:pPr>
      <w:r w:rsidRPr="001C6AD3">
        <w:rPr>
          <w:rFonts w:ascii="Arial" w:hAnsi="Arial" w:cs="Arial"/>
          <w:color w:val="000000"/>
          <w:lang w:val="es-US"/>
        </w:rPr>
        <w:t>Corroborar si la biblioteca escolar cuenta con materiales de lectura y DVD sobre este tema. (Successful Innovations, Inc.)</w:t>
      </w:r>
    </w:p>
    <w:p w:rsidR="00501AB8" w:rsidRPr="001C6AD3" w:rsidRDefault="000D4A80" w:rsidP="001C6AD3">
      <w:pPr>
        <w:pStyle w:val="ListParagraph"/>
        <w:numPr>
          <w:ilvl w:val="0"/>
          <w:numId w:val="8"/>
        </w:numPr>
        <w:spacing w:before="120"/>
        <w:textAlignment w:val="baseline"/>
        <w:rPr>
          <w:rFonts w:ascii="Arial" w:hAnsi="Arial" w:cs="Arial"/>
          <w:color w:val="000000"/>
          <w:lang w:val="es-US"/>
        </w:rPr>
      </w:pPr>
      <w:r w:rsidRPr="001C6AD3">
        <w:rPr>
          <w:rFonts w:ascii="Arial" w:hAnsi="Arial" w:cs="Arial"/>
          <w:color w:val="000000"/>
          <w:lang w:val="es-US"/>
        </w:rPr>
        <w:t>Escuchar CD mientras conduce el vehículo, en particular en el caso de padres muy ocupados.</w:t>
      </w:r>
    </w:p>
    <w:p w:rsidR="00501AB8" w:rsidRPr="001C6AD3" w:rsidRDefault="000D4A80" w:rsidP="001C6AD3">
      <w:pPr>
        <w:pStyle w:val="ListParagraph"/>
        <w:numPr>
          <w:ilvl w:val="0"/>
          <w:numId w:val="8"/>
        </w:numPr>
        <w:spacing w:before="120"/>
        <w:textAlignment w:val="baseline"/>
        <w:rPr>
          <w:rFonts w:ascii="Arial" w:hAnsi="Arial" w:cs="Arial"/>
          <w:color w:val="000000"/>
          <w:lang w:val="es-US"/>
        </w:rPr>
      </w:pPr>
      <w:r w:rsidRPr="001C6AD3">
        <w:rPr>
          <w:rFonts w:ascii="Arial" w:hAnsi="Arial" w:cs="Arial"/>
          <w:color w:val="000000"/>
          <w:lang w:val="es-US"/>
        </w:rPr>
        <w:t>Los programas de participación que se vinculan con el aprendizaje mejoran el rendimiento del alumno.</w:t>
      </w:r>
    </w:p>
    <w:p w:rsidR="00501AB8" w:rsidRPr="001C6AD3" w:rsidRDefault="000D4A80" w:rsidP="001C6AD3">
      <w:pPr>
        <w:pStyle w:val="ListParagraph"/>
        <w:numPr>
          <w:ilvl w:val="0"/>
          <w:numId w:val="8"/>
        </w:numPr>
        <w:spacing w:before="120"/>
        <w:textAlignment w:val="baseline"/>
        <w:rPr>
          <w:rFonts w:ascii="Arial" w:hAnsi="Arial" w:cs="Arial"/>
          <w:color w:val="000000"/>
          <w:lang w:val="es-US"/>
        </w:rPr>
      </w:pPr>
      <w:r w:rsidRPr="001C6AD3">
        <w:rPr>
          <w:rFonts w:ascii="Arial" w:hAnsi="Arial" w:cs="Arial"/>
          <w:color w:val="000000"/>
          <w:lang w:val="es-US"/>
        </w:rPr>
        <w:t>Noches familiares sobre áreas curriculares.</w:t>
      </w:r>
    </w:p>
    <w:p w:rsidR="00501AB8" w:rsidRPr="001C6AD3" w:rsidRDefault="000D4A80" w:rsidP="001C6AD3">
      <w:pPr>
        <w:pStyle w:val="ListParagraph"/>
        <w:numPr>
          <w:ilvl w:val="0"/>
          <w:numId w:val="8"/>
        </w:numPr>
        <w:spacing w:before="120"/>
        <w:textAlignment w:val="baseline"/>
        <w:rPr>
          <w:rFonts w:ascii="Arial" w:hAnsi="Arial" w:cs="Arial"/>
          <w:color w:val="000000"/>
          <w:lang w:val="es-US"/>
        </w:rPr>
      </w:pPr>
      <w:r w:rsidRPr="001C6AD3">
        <w:rPr>
          <w:rFonts w:ascii="Arial" w:hAnsi="Arial" w:cs="Arial"/>
          <w:color w:val="000000"/>
          <w:lang w:val="es-US"/>
        </w:rPr>
        <w:t>Conferencias para familias y maestros que involucran a los alumnos.</w:t>
      </w:r>
    </w:p>
    <w:p w:rsidR="00501AB8" w:rsidRPr="001C6AD3" w:rsidRDefault="000D4A80" w:rsidP="001C6AD3">
      <w:pPr>
        <w:pStyle w:val="ListParagraph"/>
        <w:numPr>
          <w:ilvl w:val="0"/>
          <w:numId w:val="8"/>
        </w:numPr>
        <w:spacing w:before="120"/>
        <w:textAlignment w:val="baseline"/>
        <w:rPr>
          <w:rFonts w:ascii="Arial" w:hAnsi="Arial" w:cs="Arial"/>
          <w:color w:val="000000"/>
          <w:lang w:val="es-US"/>
        </w:rPr>
      </w:pPr>
      <w:r w:rsidRPr="001C6AD3">
        <w:rPr>
          <w:rFonts w:ascii="Arial" w:hAnsi="Arial" w:cs="Arial"/>
          <w:color w:val="000000"/>
          <w:lang w:val="es-US"/>
        </w:rPr>
        <w:t>Talleres para familias acerca de la planificación para la facultad (www.pta.org).</w:t>
      </w:r>
    </w:p>
    <w:p w:rsidR="00501AB8" w:rsidRPr="001C6AD3" w:rsidRDefault="000D4A80" w:rsidP="001C6AD3">
      <w:pPr>
        <w:pStyle w:val="ListParagraph"/>
        <w:numPr>
          <w:ilvl w:val="0"/>
          <w:numId w:val="8"/>
        </w:numPr>
        <w:spacing w:before="120"/>
        <w:textAlignment w:val="baseline"/>
        <w:rPr>
          <w:rFonts w:ascii="Arial" w:hAnsi="Arial" w:cs="Arial"/>
          <w:color w:val="000000"/>
          <w:lang w:val="es-US"/>
        </w:rPr>
      </w:pPr>
      <w:r w:rsidRPr="001C6AD3">
        <w:rPr>
          <w:rFonts w:ascii="Arial" w:hAnsi="Arial" w:cs="Arial"/>
          <w:color w:val="000000"/>
          <w:lang w:val="es-US"/>
        </w:rPr>
        <w:t>Saber qué es importante para los maestros (www.ptotoday.com).</w:t>
      </w:r>
    </w:p>
    <w:p w:rsidR="00501AB8" w:rsidRPr="001C6AD3" w:rsidRDefault="000D4A80" w:rsidP="001C6AD3">
      <w:pPr>
        <w:pStyle w:val="ListParagraph"/>
        <w:numPr>
          <w:ilvl w:val="0"/>
          <w:numId w:val="8"/>
        </w:numPr>
        <w:spacing w:before="120"/>
        <w:textAlignment w:val="baseline"/>
        <w:rPr>
          <w:rFonts w:ascii="Arial" w:hAnsi="Arial" w:cs="Arial"/>
          <w:color w:val="000000"/>
          <w:lang w:val="es-US"/>
        </w:rPr>
      </w:pPr>
      <w:r w:rsidRPr="001C6AD3">
        <w:rPr>
          <w:rFonts w:ascii="Arial" w:hAnsi="Arial" w:cs="Arial"/>
          <w:color w:val="000000"/>
          <w:lang w:val="es-US"/>
        </w:rPr>
        <w:t>Ayudar a los padres a reconocer qué conductas, programas de TV, materiales de lectura, juegos de computadora, etc., son apropiados para la edad.</w:t>
      </w:r>
    </w:p>
    <w:p w:rsidR="00501AB8" w:rsidRPr="001C6AD3" w:rsidRDefault="000D4A80" w:rsidP="001C6AD3">
      <w:pPr>
        <w:pStyle w:val="ListParagraph"/>
        <w:numPr>
          <w:ilvl w:val="0"/>
          <w:numId w:val="8"/>
        </w:numPr>
        <w:spacing w:before="120"/>
        <w:textAlignment w:val="baseline"/>
        <w:rPr>
          <w:rFonts w:ascii="Arial" w:hAnsi="Arial" w:cs="Arial"/>
          <w:color w:val="000000"/>
          <w:lang w:val="es-US"/>
        </w:rPr>
      </w:pPr>
      <w:r w:rsidRPr="001C6AD3">
        <w:rPr>
          <w:rFonts w:ascii="Arial" w:hAnsi="Arial" w:cs="Arial"/>
          <w:color w:val="000000"/>
          <w:lang w:val="es-US"/>
        </w:rPr>
        <w:t>Ayuda “práctica” con las solicitudes para las facultades.</w:t>
      </w:r>
    </w:p>
    <w:p w:rsidR="00501AB8" w:rsidRPr="001C6AD3" w:rsidRDefault="000D4A80" w:rsidP="001C6AD3">
      <w:pPr>
        <w:pStyle w:val="ListParagraph"/>
        <w:numPr>
          <w:ilvl w:val="0"/>
          <w:numId w:val="8"/>
        </w:numPr>
        <w:spacing w:before="120"/>
        <w:textAlignment w:val="baseline"/>
        <w:rPr>
          <w:rFonts w:ascii="Arial" w:hAnsi="Arial" w:cs="Arial"/>
          <w:color w:val="000000"/>
          <w:lang w:val="es-US"/>
        </w:rPr>
      </w:pPr>
      <w:r w:rsidRPr="001C6AD3">
        <w:rPr>
          <w:rFonts w:ascii="Arial" w:hAnsi="Arial" w:cs="Arial"/>
          <w:color w:val="000000"/>
          <w:lang w:val="es-US"/>
        </w:rPr>
        <w:t>Calendario de la familia y la escuela con consejos, recursos, cronograma escolar.</w:t>
      </w:r>
    </w:p>
    <w:p w:rsidR="00501AB8" w:rsidRPr="001C6AD3" w:rsidRDefault="000D4A80" w:rsidP="001C6AD3">
      <w:pPr>
        <w:pStyle w:val="ListParagraph"/>
        <w:numPr>
          <w:ilvl w:val="0"/>
          <w:numId w:val="8"/>
        </w:numPr>
        <w:spacing w:before="120"/>
        <w:textAlignment w:val="baseline"/>
        <w:rPr>
          <w:rFonts w:ascii="Arial" w:hAnsi="Arial" w:cs="Arial"/>
          <w:color w:val="000000"/>
          <w:lang w:val="es-US"/>
        </w:rPr>
      </w:pPr>
      <w:r w:rsidRPr="001C6AD3">
        <w:rPr>
          <w:rFonts w:ascii="Arial" w:hAnsi="Arial" w:cs="Arial"/>
          <w:color w:val="000000"/>
          <w:lang w:val="es-US"/>
        </w:rPr>
        <w:t>Clínicas de salud gratuitas/de bajo costo.</w:t>
      </w:r>
    </w:p>
    <w:p w:rsidR="00501AB8" w:rsidRPr="001C6AD3" w:rsidRDefault="000D4A80" w:rsidP="001C6AD3">
      <w:pPr>
        <w:pStyle w:val="ListParagraph"/>
        <w:numPr>
          <w:ilvl w:val="0"/>
          <w:numId w:val="8"/>
        </w:numPr>
        <w:spacing w:before="120"/>
        <w:textAlignment w:val="baseline"/>
        <w:rPr>
          <w:rFonts w:ascii="Arial" w:hAnsi="Arial" w:cs="Arial"/>
          <w:color w:val="000000"/>
          <w:lang w:val="es-US"/>
        </w:rPr>
      </w:pPr>
      <w:r w:rsidRPr="001C6AD3">
        <w:rPr>
          <w:rFonts w:ascii="Arial" w:hAnsi="Arial" w:cs="Arial"/>
          <w:color w:val="000000"/>
          <w:lang w:val="es-US"/>
        </w:rPr>
        <w:t>Información sobre transiciones (escuela primaria, media, secundaria, postsecundaria).</w:t>
      </w:r>
    </w:p>
    <w:p w:rsidR="00501AB8" w:rsidRPr="001C6AD3" w:rsidRDefault="000D4A80" w:rsidP="001C6AD3">
      <w:pPr>
        <w:pStyle w:val="ListParagraph"/>
        <w:numPr>
          <w:ilvl w:val="0"/>
          <w:numId w:val="8"/>
        </w:numPr>
        <w:spacing w:before="120"/>
        <w:textAlignment w:val="baseline"/>
        <w:rPr>
          <w:rFonts w:ascii="Arial" w:hAnsi="Arial" w:cs="Arial"/>
          <w:color w:val="000000"/>
          <w:lang w:val="es-US"/>
        </w:rPr>
      </w:pPr>
      <w:r w:rsidRPr="001C6AD3">
        <w:rPr>
          <w:rFonts w:ascii="Arial" w:hAnsi="Arial" w:cs="Arial"/>
          <w:color w:val="000000"/>
          <w:lang w:val="es-US"/>
        </w:rPr>
        <w:t>Roles y responsabilidades de la familia</w:t>
      </w:r>
      <w:r w:rsidR="00290C12" w:rsidRPr="001C6AD3">
        <w:rPr>
          <w:rFonts w:ascii="Arial" w:hAnsi="Arial" w:cs="Arial"/>
          <w:color w:val="000000"/>
          <w:lang w:val="es-US"/>
        </w:rPr>
        <w:t>: Asistencia</w:t>
      </w:r>
      <w:r w:rsidRPr="001C6AD3">
        <w:rPr>
          <w:rFonts w:ascii="Arial" w:hAnsi="Arial" w:cs="Arial"/>
          <w:color w:val="000000"/>
          <w:lang w:val="es-US"/>
        </w:rPr>
        <w:t xml:space="preserve"> escolar, requisitos para la graduación, preparación para una carrera.</w:t>
      </w:r>
    </w:p>
    <w:p w:rsidR="00501AB8" w:rsidRPr="001C6AD3" w:rsidRDefault="000D4A80" w:rsidP="001C6AD3">
      <w:pPr>
        <w:pStyle w:val="ListParagraph"/>
        <w:numPr>
          <w:ilvl w:val="0"/>
          <w:numId w:val="8"/>
        </w:numPr>
        <w:spacing w:before="120"/>
        <w:textAlignment w:val="baseline"/>
        <w:rPr>
          <w:rFonts w:ascii="Arial" w:hAnsi="Arial" w:cs="Arial"/>
          <w:color w:val="000000"/>
          <w:lang w:val="es-US"/>
        </w:rPr>
      </w:pPr>
      <w:r w:rsidRPr="001C6AD3">
        <w:rPr>
          <w:rFonts w:ascii="Arial" w:hAnsi="Arial" w:cs="Arial"/>
          <w:color w:val="000000"/>
          <w:lang w:val="es-US"/>
        </w:rPr>
        <w:t>Ofrecer programas de Desarrollo educativo general (GED, por sus siglas en inglés), sesiones de apoyo a familias, clases de informática, recabar información para los padres que no pueden asistir al taller.</w:t>
      </w:r>
    </w:p>
    <w:p w:rsidR="00501AB8" w:rsidRPr="001C6AD3" w:rsidRDefault="000D4A80" w:rsidP="001C6AD3">
      <w:pPr>
        <w:pStyle w:val="ListParagraph"/>
        <w:numPr>
          <w:ilvl w:val="0"/>
          <w:numId w:val="8"/>
        </w:numPr>
        <w:spacing w:before="120"/>
        <w:textAlignment w:val="baseline"/>
        <w:rPr>
          <w:rFonts w:ascii="Arial" w:hAnsi="Arial" w:cs="Arial"/>
          <w:color w:val="000000"/>
          <w:lang w:val="es-US"/>
        </w:rPr>
      </w:pPr>
      <w:r w:rsidRPr="001C6AD3">
        <w:rPr>
          <w:rFonts w:ascii="Arial" w:hAnsi="Arial" w:cs="Arial"/>
          <w:color w:val="000000"/>
          <w:lang w:val="es-US"/>
        </w:rPr>
        <w:t>Orientación al estilo “búsqueda del tesoro”.</w:t>
      </w:r>
    </w:p>
    <w:p w:rsidR="00501AB8" w:rsidRPr="001C6AD3" w:rsidRDefault="000D4A80" w:rsidP="001C6AD3">
      <w:pPr>
        <w:pStyle w:val="ListParagraph"/>
        <w:numPr>
          <w:ilvl w:val="0"/>
          <w:numId w:val="8"/>
        </w:numPr>
        <w:spacing w:before="120"/>
        <w:textAlignment w:val="baseline"/>
        <w:rPr>
          <w:rFonts w:ascii="Arial" w:hAnsi="Arial" w:cs="Arial"/>
          <w:color w:val="000000"/>
          <w:lang w:val="es-US"/>
        </w:rPr>
      </w:pPr>
      <w:r w:rsidRPr="001C6AD3">
        <w:rPr>
          <w:rFonts w:ascii="Arial" w:hAnsi="Arial" w:cs="Arial"/>
          <w:color w:val="000000"/>
          <w:lang w:val="es-US"/>
        </w:rPr>
        <w:t>Cumbre sobre la asistencia.</w:t>
      </w:r>
    </w:p>
    <w:p w:rsidR="00501AB8" w:rsidRPr="001C6AD3" w:rsidRDefault="00501AB8" w:rsidP="001C6AD3">
      <w:pPr>
        <w:contextualSpacing/>
        <w:rPr>
          <w:rFonts w:ascii="Arial" w:eastAsia="Times New Roman" w:hAnsi="Arial" w:cs="Arial"/>
          <w:lang w:val="es-US"/>
        </w:rPr>
      </w:pPr>
    </w:p>
    <w:p w:rsidR="00501AB8" w:rsidRPr="001C6AD3" w:rsidRDefault="00501AB8" w:rsidP="001C6AD3">
      <w:pPr>
        <w:contextualSpacing/>
        <w:rPr>
          <w:rFonts w:ascii="Arial" w:hAnsi="Arial" w:cs="Arial"/>
          <w:caps/>
          <w:color w:val="FF0000"/>
          <w:u w:val="single"/>
          <w:lang w:val="es-US"/>
        </w:rPr>
      </w:pPr>
    </w:p>
    <w:p w:rsidR="001C6AD3" w:rsidRDefault="001C6AD3">
      <w:pPr>
        <w:rPr>
          <w:rFonts w:ascii="Arial" w:hAnsi="Arial" w:cs="Arial"/>
          <w:caps/>
          <w:color w:val="FF0000"/>
          <w:u w:val="single"/>
          <w:lang w:val="es-US"/>
        </w:rPr>
      </w:pPr>
      <w:r>
        <w:rPr>
          <w:rFonts w:ascii="Arial" w:hAnsi="Arial" w:cs="Arial"/>
          <w:caps/>
          <w:color w:val="FF0000"/>
          <w:u w:val="single"/>
          <w:lang w:val="es-US"/>
        </w:rPr>
        <w:br w:type="page"/>
      </w:r>
    </w:p>
    <w:p w:rsidR="00501AB8" w:rsidRPr="001C6AD3" w:rsidRDefault="001C6AD3" w:rsidP="001C6AD3">
      <w:pPr>
        <w:contextualSpacing/>
        <w:rPr>
          <w:rFonts w:ascii="Arial" w:hAnsi="Arial" w:cs="Arial"/>
          <w:caps/>
          <w:u w:val="single"/>
          <w:lang w:val="es-US"/>
        </w:rPr>
      </w:pPr>
      <w:r>
        <w:rPr>
          <w:rFonts w:ascii="Arial" w:hAnsi="Arial" w:cs="Arial"/>
          <w:caps/>
          <w:u w:val="single"/>
          <w:lang w:val="es-US"/>
        </w:rPr>
        <w:lastRenderedPageBreak/>
        <w:t>*</w:t>
      </w:r>
      <w:r w:rsidR="000D4A80" w:rsidRPr="001C6AD3">
        <w:rPr>
          <w:rFonts w:ascii="Arial" w:hAnsi="Arial" w:cs="Arial"/>
          <w:caps/>
          <w:u w:val="single"/>
          <w:lang w:val="es-US"/>
        </w:rPr>
        <w:t>Del hogar a la escuela</w:t>
      </w:r>
    </w:p>
    <w:p w:rsidR="00501AB8" w:rsidRPr="001C6AD3" w:rsidRDefault="000D4A80" w:rsidP="001C6AD3">
      <w:pPr>
        <w:pStyle w:val="ListParagraph"/>
        <w:numPr>
          <w:ilvl w:val="0"/>
          <w:numId w:val="9"/>
        </w:numPr>
        <w:tabs>
          <w:tab w:val="left" w:pos="360"/>
        </w:tabs>
        <w:textAlignment w:val="baseline"/>
        <w:rPr>
          <w:rFonts w:ascii="Arial" w:hAnsi="Arial" w:cs="Arial"/>
          <w:color w:val="000000"/>
          <w:lang w:val="es-US"/>
        </w:rPr>
      </w:pPr>
      <w:r w:rsidRPr="001C6AD3">
        <w:rPr>
          <w:rFonts w:ascii="Arial" w:hAnsi="Arial" w:cs="Arial"/>
          <w:color w:val="000000"/>
          <w:lang w:val="es-US"/>
        </w:rPr>
        <w:t>Formar relaciones con todo el personal escolar que está en contacto con su hijo.</w:t>
      </w:r>
    </w:p>
    <w:p w:rsidR="00501AB8" w:rsidRPr="001C6AD3" w:rsidRDefault="000D4A80" w:rsidP="001C6AD3">
      <w:pPr>
        <w:pStyle w:val="ListParagraph"/>
        <w:numPr>
          <w:ilvl w:val="0"/>
          <w:numId w:val="9"/>
        </w:numPr>
        <w:tabs>
          <w:tab w:val="left" w:pos="360"/>
        </w:tabs>
        <w:textAlignment w:val="baseline"/>
        <w:rPr>
          <w:rFonts w:ascii="Arial" w:hAnsi="Arial" w:cs="Arial"/>
          <w:color w:val="000000"/>
          <w:lang w:val="es-US"/>
        </w:rPr>
      </w:pPr>
      <w:r w:rsidRPr="001C6AD3">
        <w:rPr>
          <w:rFonts w:ascii="Arial" w:hAnsi="Arial" w:cs="Arial"/>
          <w:color w:val="000000"/>
          <w:lang w:val="es-US"/>
        </w:rPr>
        <w:t>Pedir ayuda cuando sea necesario.</w:t>
      </w:r>
    </w:p>
    <w:p w:rsidR="00501AB8" w:rsidRPr="001C6AD3" w:rsidRDefault="000D4A80" w:rsidP="001C6AD3">
      <w:pPr>
        <w:pStyle w:val="ListParagraph"/>
        <w:numPr>
          <w:ilvl w:val="0"/>
          <w:numId w:val="9"/>
        </w:numPr>
        <w:tabs>
          <w:tab w:val="left" w:pos="360"/>
        </w:tabs>
        <w:textAlignment w:val="baseline"/>
        <w:rPr>
          <w:rFonts w:ascii="Arial" w:hAnsi="Arial" w:cs="Arial"/>
          <w:color w:val="000000"/>
          <w:lang w:val="es-US"/>
        </w:rPr>
      </w:pPr>
      <w:r w:rsidRPr="001C6AD3">
        <w:rPr>
          <w:rFonts w:ascii="Arial" w:hAnsi="Arial" w:cs="Arial"/>
          <w:color w:val="000000"/>
          <w:lang w:val="es-US"/>
        </w:rPr>
        <w:t>Consultar cómo recibir correos electrónicos, mensajes de texto, etc. de la escuela.</w:t>
      </w:r>
    </w:p>
    <w:p w:rsidR="00E10824" w:rsidRPr="001C6AD3" w:rsidRDefault="00E10824" w:rsidP="001C6AD3">
      <w:pPr>
        <w:tabs>
          <w:tab w:val="left" w:pos="420"/>
        </w:tabs>
        <w:ind w:hanging="720"/>
        <w:contextualSpacing/>
        <w:textAlignment w:val="baseline"/>
        <w:rPr>
          <w:rFonts w:ascii="Arial" w:hAnsi="Arial" w:cs="Arial"/>
          <w:u w:val="single"/>
          <w:lang w:val="es-US"/>
        </w:rPr>
      </w:pPr>
    </w:p>
    <w:p w:rsidR="00E10824" w:rsidRPr="001C6AD3" w:rsidRDefault="00E10824" w:rsidP="001C6AD3">
      <w:pPr>
        <w:tabs>
          <w:tab w:val="left" w:pos="420"/>
        </w:tabs>
        <w:contextualSpacing/>
        <w:textAlignment w:val="baseline"/>
        <w:rPr>
          <w:rFonts w:ascii="Arial" w:hAnsi="Arial" w:cs="Arial"/>
          <w:u w:val="single"/>
          <w:lang w:val="es-US"/>
        </w:rPr>
      </w:pPr>
    </w:p>
    <w:p w:rsidR="00E10824" w:rsidRPr="001C6AD3" w:rsidRDefault="00E10824" w:rsidP="001C6AD3">
      <w:pPr>
        <w:tabs>
          <w:tab w:val="left" w:pos="420"/>
        </w:tabs>
        <w:contextualSpacing/>
        <w:textAlignment w:val="baseline"/>
        <w:rPr>
          <w:rFonts w:ascii="Arial" w:hAnsi="Arial" w:cs="Arial"/>
          <w:u w:val="single"/>
          <w:lang w:val="es-US"/>
        </w:rPr>
      </w:pPr>
    </w:p>
    <w:p w:rsidR="00E10824" w:rsidRPr="001C6AD3" w:rsidRDefault="00E10824" w:rsidP="001C6AD3">
      <w:pPr>
        <w:tabs>
          <w:tab w:val="left" w:pos="420"/>
        </w:tabs>
        <w:contextualSpacing/>
        <w:textAlignment w:val="baseline"/>
        <w:rPr>
          <w:rFonts w:ascii="Arial" w:hAnsi="Arial" w:cs="Arial"/>
          <w:u w:val="single"/>
          <w:lang w:val="es-US"/>
        </w:rPr>
      </w:pPr>
    </w:p>
    <w:p w:rsidR="001C6AD3" w:rsidRDefault="001C6AD3" w:rsidP="001C6AD3">
      <w:pPr>
        <w:autoSpaceDE w:val="0"/>
        <w:autoSpaceDN w:val="0"/>
        <w:adjustRightInd w:val="0"/>
        <w:spacing w:line="204" w:lineRule="auto"/>
        <w:jc w:val="center"/>
        <w:rPr>
          <w:rFonts w:ascii="Arial" w:hAnsi="Arial" w:cs="Arial"/>
          <w:b/>
          <w:iCs/>
          <w:color w:val="000000" w:themeColor="text1"/>
          <w:sz w:val="32"/>
          <w:szCs w:val="32"/>
        </w:rPr>
      </w:pPr>
      <w:r w:rsidRPr="003915E0">
        <w:rPr>
          <w:rFonts w:ascii="Arial" w:hAnsi="Arial" w:cs="Arial"/>
          <w:b/>
          <w:iCs/>
          <w:color w:val="000000" w:themeColor="text1"/>
          <w:sz w:val="32"/>
          <w:szCs w:val="32"/>
        </w:rPr>
        <w:t>RECURSOS:</w:t>
      </w:r>
    </w:p>
    <w:p w:rsidR="001C6AD3" w:rsidRDefault="001C6AD3" w:rsidP="001C6AD3">
      <w:pPr>
        <w:autoSpaceDE w:val="0"/>
        <w:autoSpaceDN w:val="0"/>
        <w:adjustRightInd w:val="0"/>
        <w:spacing w:line="204" w:lineRule="auto"/>
        <w:jc w:val="center"/>
        <w:rPr>
          <w:rFonts w:ascii="Arial" w:hAnsi="Arial" w:cs="Arial"/>
          <w:b/>
          <w:iCs/>
          <w:color w:val="000000" w:themeColor="text1"/>
          <w:sz w:val="32"/>
          <w:szCs w:val="32"/>
        </w:rPr>
      </w:pPr>
    </w:p>
    <w:p w:rsidR="001C6AD3" w:rsidRDefault="001C6AD3" w:rsidP="001C6AD3">
      <w:pPr>
        <w:autoSpaceDE w:val="0"/>
        <w:autoSpaceDN w:val="0"/>
        <w:adjustRightInd w:val="0"/>
        <w:spacing w:line="204" w:lineRule="auto"/>
        <w:jc w:val="center"/>
        <w:rPr>
          <w:rFonts w:ascii="Arial" w:hAnsi="Arial" w:cs="Arial"/>
          <w:b/>
          <w:iCs/>
          <w:color w:val="000000" w:themeColor="text1"/>
          <w:sz w:val="32"/>
          <w:szCs w:val="32"/>
        </w:rPr>
      </w:pPr>
    </w:p>
    <w:p w:rsidR="00E10824" w:rsidRPr="001C6AD3" w:rsidRDefault="00E10824" w:rsidP="001C6AD3">
      <w:pPr>
        <w:contextualSpacing/>
        <w:rPr>
          <w:rFonts w:ascii="Arial" w:hAnsi="Arial" w:cs="Arial"/>
          <w:lang w:val="es-US"/>
        </w:rPr>
      </w:pPr>
      <w:proofErr w:type="spellStart"/>
      <w:r w:rsidRPr="001C6AD3">
        <w:rPr>
          <w:rFonts w:ascii="Arial" w:hAnsi="Arial" w:cs="Arial"/>
          <w:i/>
          <w:iCs/>
          <w:lang w:val="es-US"/>
        </w:rPr>
        <w:t>Beyond</w:t>
      </w:r>
      <w:proofErr w:type="spellEnd"/>
      <w:r w:rsidRPr="001C6AD3">
        <w:rPr>
          <w:rFonts w:ascii="Arial" w:hAnsi="Arial" w:cs="Arial"/>
          <w:i/>
          <w:iCs/>
          <w:lang w:val="es-US"/>
        </w:rPr>
        <w:t xml:space="preserve"> </w:t>
      </w:r>
      <w:proofErr w:type="spellStart"/>
      <w:r w:rsidRPr="001C6AD3">
        <w:rPr>
          <w:rFonts w:ascii="Arial" w:hAnsi="Arial" w:cs="Arial"/>
          <w:i/>
          <w:iCs/>
          <w:lang w:val="es-US"/>
        </w:rPr>
        <w:t>the</w:t>
      </w:r>
      <w:proofErr w:type="spellEnd"/>
      <w:r w:rsidRPr="001C6AD3">
        <w:rPr>
          <w:rFonts w:ascii="Arial" w:hAnsi="Arial" w:cs="Arial"/>
          <w:i/>
          <w:iCs/>
          <w:lang w:val="es-US"/>
        </w:rPr>
        <w:t xml:space="preserve"> </w:t>
      </w:r>
      <w:proofErr w:type="spellStart"/>
      <w:r w:rsidRPr="001C6AD3">
        <w:rPr>
          <w:rFonts w:ascii="Arial" w:hAnsi="Arial" w:cs="Arial"/>
          <w:i/>
          <w:iCs/>
          <w:lang w:val="es-US"/>
        </w:rPr>
        <w:t>Bake</w:t>
      </w:r>
      <w:proofErr w:type="spellEnd"/>
      <w:r w:rsidRPr="001C6AD3">
        <w:rPr>
          <w:rFonts w:ascii="Arial" w:hAnsi="Arial" w:cs="Arial"/>
          <w:i/>
          <w:iCs/>
          <w:lang w:val="es-US"/>
        </w:rPr>
        <w:t xml:space="preserve"> Sale</w:t>
      </w:r>
      <w:r w:rsidRPr="001C6AD3">
        <w:rPr>
          <w:rFonts w:ascii="Arial" w:hAnsi="Arial" w:cs="Arial"/>
          <w:lang w:val="es-US"/>
        </w:rPr>
        <w:t xml:space="preserve">, A.T. Henderson et al., 2007 </w:t>
      </w:r>
      <w:r w:rsidR="000F02A7" w:rsidRPr="001C6AD3">
        <w:rPr>
          <w:rFonts w:ascii="Arial" w:hAnsi="Arial" w:cs="Arial"/>
          <w:lang w:val="es-US"/>
        </w:rPr>
        <w:t>-</w:t>
      </w:r>
      <w:r w:rsidRPr="001C6AD3">
        <w:rPr>
          <w:rFonts w:ascii="Arial" w:hAnsi="Arial" w:cs="Arial"/>
          <w:lang w:val="es-US"/>
        </w:rPr>
        <w:t xml:space="preserve"> The New Press.</w:t>
      </w:r>
    </w:p>
    <w:p w:rsidR="00E10824" w:rsidRPr="001C6AD3" w:rsidRDefault="00E10824" w:rsidP="001C6AD3">
      <w:pPr>
        <w:contextualSpacing/>
        <w:rPr>
          <w:rFonts w:ascii="Arial" w:hAnsi="Arial" w:cs="Arial"/>
          <w:lang w:val="es-US"/>
        </w:rPr>
      </w:pPr>
    </w:p>
    <w:p w:rsidR="00E10824" w:rsidRPr="001C6AD3" w:rsidRDefault="00E10824" w:rsidP="001C6AD3">
      <w:pPr>
        <w:contextualSpacing/>
        <w:rPr>
          <w:rFonts w:ascii="Arial" w:hAnsi="Arial" w:cs="Arial"/>
          <w:lang w:val="es-US"/>
        </w:rPr>
      </w:pPr>
      <w:r w:rsidRPr="001C6AD3">
        <w:rPr>
          <w:rFonts w:ascii="Arial" w:hAnsi="Arial" w:cs="Arial"/>
          <w:i/>
          <w:iCs/>
          <w:lang w:val="es-US"/>
        </w:rPr>
        <w:t>Families, Professionals, and Exceptionality, Seventh Edition</w:t>
      </w:r>
      <w:r w:rsidRPr="001C6AD3">
        <w:rPr>
          <w:rFonts w:ascii="Arial" w:hAnsi="Arial" w:cs="Arial"/>
          <w:lang w:val="es-US"/>
        </w:rPr>
        <w:t>, A. Turnbull et al</w:t>
      </w:r>
      <w:r w:rsidR="000F02A7" w:rsidRPr="001C6AD3">
        <w:rPr>
          <w:rFonts w:ascii="Arial" w:hAnsi="Arial" w:cs="Arial"/>
          <w:lang w:val="es-US"/>
        </w:rPr>
        <w:t>.</w:t>
      </w:r>
      <w:r w:rsidRPr="001C6AD3">
        <w:rPr>
          <w:rFonts w:ascii="Arial" w:hAnsi="Arial" w:cs="Arial"/>
          <w:lang w:val="es-US"/>
        </w:rPr>
        <w:t xml:space="preserve">, 2015 </w:t>
      </w:r>
      <w:r w:rsidR="000F02A7" w:rsidRPr="001C6AD3">
        <w:rPr>
          <w:rFonts w:ascii="Arial" w:hAnsi="Arial" w:cs="Arial"/>
          <w:lang w:val="es-US"/>
        </w:rPr>
        <w:t>-</w:t>
      </w:r>
      <w:r w:rsidRPr="001C6AD3">
        <w:rPr>
          <w:rFonts w:ascii="Arial" w:hAnsi="Arial" w:cs="Arial"/>
          <w:lang w:val="es-US"/>
        </w:rPr>
        <w:t xml:space="preserve"> Pearson Education, Inc.</w:t>
      </w:r>
    </w:p>
    <w:p w:rsidR="00E10824" w:rsidRPr="001C6AD3" w:rsidRDefault="00E10824" w:rsidP="001C6AD3">
      <w:pPr>
        <w:contextualSpacing/>
        <w:rPr>
          <w:rFonts w:ascii="Arial" w:hAnsi="Arial" w:cs="Arial"/>
          <w:lang w:val="es-US"/>
        </w:rPr>
      </w:pPr>
    </w:p>
    <w:p w:rsidR="00E10824" w:rsidRPr="001C6AD3" w:rsidRDefault="00E10824" w:rsidP="001C6AD3">
      <w:pPr>
        <w:contextualSpacing/>
        <w:rPr>
          <w:rFonts w:ascii="Arial" w:hAnsi="Arial" w:cs="Arial"/>
          <w:lang w:val="es-US"/>
        </w:rPr>
      </w:pPr>
      <w:proofErr w:type="spellStart"/>
      <w:r w:rsidRPr="001C6AD3">
        <w:rPr>
          <w:rFonts w:ascii="Arial" w:hAnsi="Arial" w:cs="Arial"/>
          <w:lang w:val="es-US"/>
        </w:rPr>
        <w:t>S</w:t>
      </w:r>
      <w:r w:rsidRPr="001C6AD3">
        <w:rPr>
          <w:rFonts w:ascii="Arial" w:hAnsi="Arial" w:cs="Arial"/>
          <w:i/>
          <w:iCs/>
          <w:lang w:val="es-US"/>
        </w:rPr>
        <w:t>chool</w:t>
      </w:r>
      <w:proofErr w:type="spellEnd"/>
      <w:r w:rsidRPr="001C6AD3">
        <w:rPr>
          <w:rFonts w:ascii="Arial" w:hAnsi="Arial" w:cs="Arial"/>
          <w:i/>
          <w:iCs/>
          <w:lang w:val="es-US"/>
        </w:rPr>
        <w:t xml:space="preserve">, </w:t>
      </w:r>
      <w:proofErr w:type="spellStart"/>
      <w:r w:rsidRPr="001C6AD3">
        <w:rPr>
          <w:rFonts w:ascii="Arial" w:hAnsi="Arial" w:cs="Arial"/>
          <w:i/>
          <w:iCs/>
          <w:lang w:val="es-US"/>
        </w:rPr>
        <w:t>Family</w:t>
      </w:r>
      <w:proofErr w:type="spellEnd"/>
      <w:r w:rsidRPr="001C6AD3">
        <w:rPr>
          <w:rFonts w:ascii="Arial" w:hAnsi="Arial" w:cs="Arial"/>
          <w:i/>
          <w:iCs/>
          <w:lang w:val="es-US"/>
        </w:rPr>
        <w:t xml:space="preserve">, and </w:t>
      </w:r>
      <w:proofErr w:type="spellStart"/>
      <w:r w:rsidRPr="001C6AD3">
        <w:rPr>
          <w:rFonts w:ascii="Arial" w:hAnsi="Arial" w:cs="Arial"/>
          <w:i/>
          <w:iCs/>
          <w:lang w:val="es-US"/>
        </w:rPr>
        <w:t>Community</w:t>
      </w:r>
      <w:proofErr w:type="spellEnd"/>
      <w:r w:rsidRPr="001C6AD3">
        <w:rPr>
          <w:rFonts w:ascii="Arial" w:hAnsi="Arial" w:cs="Arial"/>
          <w:i/>
          <w:iCs/>
          <w:lang w:val="es-US"/>
        </w:rPr>
        <w:t xml:space="preserve"> </w:t>
      </w:r>
      <w:proofErr w:type="spellStart"/>
      <w:r w:rsidRPr="001C6AD3">
        <w:rPr>
          <w:rFonts w:ascii="Arial" w:hAnsi="Arial" w:cs="Arial"/>
          <w:i/>
          <w:iCs/>
          <w:lang w:val="es-US"/>
        </w:rPr>
        <w:t>Partnerships</w:t>
      </w:r>
      <w:proofErr w:type="spellEnd"/>
      <w:r w:rsidRPr="001C6AD3">
        <w:rPr>
          <w:rFonts w:ascii="Arial" w:hAnsi="Arial" w:cs="Arial"/>
          <w:lang w:val="es-US"/>
        </w:rPr>
        <w:t xml:space="preserve">, </w:t>
      </w:r>
      <w:proofErr w:type="spellStart"/>
      <w:r w:rsidRPr="001C6AD3">
        <w:rPr>
          <w:rFonts w:ascii="Arial" w:hAnsi="Arial" w:cs="Arial"/>
          <w:i/>
          <w:iCs/>
          <w:lang w:val="es-US"/>
        </w:rPr>
        <w:t>Third</w:t>
      </w:r>
      <w:proofErr w:type="spellEnd"/>
      <w:r w:rsidRPr="001C6AD3">
        <w:rPr>
          <w:rFonts w:ascii="Arial" w:hAnsi="Arial" w:cs="Arial"/>
          <w:i/>
          <w:iCs/>
          <w:lang w:val="es-US"/>
        </w:rPr>
        <w:t xml:space="preserve"> </w:t>
      </w:r>
      <w:proofErr w:type="spellStart"/>
      <w:r w:rsidRPr="001C6AD3">
        <w:rPr>
          <w:rFonts w:ascii="Arial" w:hAnsi="Arial" w:cs="Arial"/>
          <w:i/>
          <w:iCs/>
          <w:lang w:val="es-US"/>
        </w:rPr>
        <w:t>Edition</w:t>
      </w:r>
      <w:proofErr w:type="spellEnd"/>
      <w:r w:rsidRPr="001C6AD3">
        <w:rPr>
          <w:rFonts w:ascii="Arial" w:hAnsi="Arial" w:cs="Arial"/>
          <w:lang w:val="es-US"/>
        </w:rPr>
        <w:t xml:space="preserve">, J. L. Epstein et al., 2009 </w:t>
      </w:r>
      <w:r w:rsidR="000F02A7" w:rsidRPr="001C6AD3">
        <w:rPr>
          <w:rFonts w:ascii="Arial" w:hAnsi="Arial" w:cs="Arial"/>
          <w:lang w:val="es-US"/>
        </w:rPr>
        <w:t>-</w:t>
      </w:r>
      <w:r w:rsidRPr="001C6AD3">
        <w:rPr>
          <w:rFonts w:ascii="Arial" w:hAnsi="Arial" w:cs="Arial"/>
          <w:lang w:val="es-US"/>
        </w:rPr>
        <w:t xml:space="preserve"> </w:t>
      </w:r>
      <w:proofErr w:type="spellStart"/>
      <w:r w:rsidRPr="001C6AD3">
        <w:rPr>
          <w:rFonts w:ascii="Arial" w:hAnsi="Arial" w:cs="Arial"/>
          <w:lang w:val="es-US"/>
        </w:rPr>
        <w:t>Corwin</w:t>
      </w:r>
      <w:proofErr w:type="spellEnd"/>
      <w:r w:rsidRPr="001C6AD3">
        <w:rPr>
          <w:rFonts w:ascii="Arial" w:hAnsi="Arial" w:cs="Arial"/>
          <w:lang w:val="es-US"/>
        </w:rPr>
        <w:t xml:space="preserve"> </w:t>
      </w:r>
      <w:proofErr w:type="spellStart"/>
      <w:r w:rsidRPr="001C6AD3">
        <w:rPr>
          <w:rFonts w:ascii="Arial" w:hAnsi="Arial" w:cs="Arial"/>
          <w:lang w:val="es-US"/>
        </w:rPr>
        <w:t>Press</w:t>
      </w:r>
      <w:proofErr w:type="spellEnd"/>
      <w:r w:rsidRPr="001C6AD3">
        <w:rPr>
          <w:rFonts w:ascii="Arial" w:hAnsi="Arial" w:cs="Arial"/>
          <w:lang w:val="es-US"/>
        </w:rPr>
        <w:t>.</w:t>
      </w:r>
    </w:p>
    <w:p w:rsidR="00E10824" w:rsidRPr="001C6AD3" w:rsidRDefault="00E10824" w:rsidP="001C6AD3">
      <w:pPr>
        <w:contextualSpacing/>
        <w:rPr>
          <w:rFonts w:ascii="Arial" w:hAnsi="Arial" w:cs="Arial"/>
          <w:lang w:val="es-US"/>
        </w:rPr>
      </w:pPr>
    </w:p>
    <w:p w:rsidR="000D4A80" w:rsidRPr="001C6AD3" w:rsidRDefault="001C6AD3" w:rsidP="001C6AD3">
      <w:pPr>
        <w:contextualSpacing/>
        <w:rPr>
          <w:rFonts w:ascii="Arial" w:hAnsi="Arial" w:cs="Arial"/>
          <w:lang w:val="es-US"/>
        </w:rPr>
      </w:pP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65A46A16" wp14:editId="6F86B338">
                <wp:simplePos x="0" y="0"/>
                <wp:positionH relativeFrom="margin">
                  <wp:posOffset>-409575</wp:posOffset>
                </wp:positionH>
                <wp:positionV relativeFrom="paragraph">
                  <wp:posOffset>3536950</wp:posOffset>
                </wp:positionV>
                <wp:extent cx="6473825" cy="971550"/>
                <wp:effectExtent l="0" t="0" r="0" b="0"/>
                <wp:wrapNone/>
                <wp:docPr id="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AD3" w:rsidRPr="00647D51" w:rsidRDefault="001C6AD3" w:rsidP="001C6AD3">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46A16" id="Rectangle 3" o:spid="_x0000_s1031" style="position:absolute;margin-left:-32.25pt;margin-top:278.5pt;width:509.75pt;height: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" filled="f" stroked="f">
                <v:path arrowok="t"/>
                <o:lock v:ext="edit" grouping="t"/>
                <v:textbox inset="2.53919mm,1.2697mm,2.53919mm,1.2697mm">
                  <w:txbxContent>
                    <w:p w:rsidR="001C6AD3" w:rsidRPr="00647D51" w:rsidRDefault="001C6AD3" w:rsidP="001C6AD3">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9"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roofErr w:type="spellStart"/>
      <w:r w:rsidR="00E10824" w:rsidRPr="001C6AD3">
        <w:rPr>
          <w:rFonts w:ascii="Arial" w:hAnsi="Arial" w:cs="Arial"/>
          <w:i/>
          <w:lang w:val="es-US"/>
        </w:rPr>
        <w:t>What</w:t>
      </w:r>
      <w:proofErr w:type="spellEnd"/>
      <w:r w:rsidR="00E10824" w:rsidRPr="001C6AD3">
        <w:rPr>
          <w:rFonts w:ascii="Arial" w:hAnsi="Arial" w:cs="Arial"/>
          <w:i/>
          <w:lang w:val="es-US"/>
        </w:rPr>
        <w:t xml:space="preserve"> </w:t>
      </w:r>
      <w:proofErr w:type="spellStart"/>
      <w:r w:rsidR="00E10824" w:rsidRPr="001C6AD3">
        <w:rPr>
          <w:rFonts w:ascii="Arial" w:hAnsi="Arial" w:cs="Arial"/>
          <w:i/>
          <w:lang w:val="es-US"/>
        </w:rPr>
        <w:t>Successful</w:t>
      </w:r>
      <w:proofErr w:type="spellEnd"/>
      <w:r w:rsidR="00E10824" w:rsidRPr="001C6AD3">
        <w:rPr>
          <w:rFonts w:ascii="Arial" w:hAnsi="Arial" w:cs="Arial"/>
          <w:i/>
          <w:lang w:val="es-US"/>
        </w:rPr>
        <w:t xml:space="preserve"> </w:t>
      </w:r>
      <w:proofErr w:type="spellStart"/>
      <w:r w:rsidR="00E10824" w:rsidRPr="001C6AD3">
        <w:rPr>
          <w:rFonts w:ascii="Arial" w:hAnsi="Arial" w:cs="Arial"/>
          <w:i/>
          <w:lang w:val="es-US"/>
        </w:rPr>
        <w:t>Schools</w:t>
      </w:r>
      <w:proofErr w:type="spellEnd"/>
      <w:r w:rsidR="00E10824" w:rsidRPr="001C6AD3">
        <w:rPr>
          <w:rFonts w:ascii="Arial" w:hAnsi="Arial" w:cs="Arial"/>
          <w:i/>
          <w:lang w:val="es-US"/>
        </w:rPr>
        <w:t xml:space="preserve"> Do To </w:t>
      </w:r>
      <w:proofErr w:type="spellStart"/>
      <w:r w:rsidR="00E10824" w:rsidRPr="001C6AD3">
        <w:rPr>
          <w:rFonts w:ascii="Arial" w:hAnsi="Arial" w:cs="Arial"/>
          <w:i/>
          <w:lang w:val="es-US"/>
        </w:rPr>
        <w:t>Involve</w:t>
      </w:r>
      <w:proofErr w:type="spellEnd"/>
      <w:r w:rsidR="00E10824" w:rsidRPr="001C6AD3">
        <w:rPr>
          <w:rFonts w:ascii="Arial" w:hAnsi="Arial" w:cs="Arial"/>
          <w:i/>
          <w:lang w:val="es-US"/>
        </w:rPr>
        <w:t xml:space="preserve"> </w:t>
      </w:r>
      <w:proofErr w:type="spellStart"/>
      <w:r w:rsidR="00E10824" w:rsidRPr="001C6AD3">
        <w:rPr>
          <w:rFonts w:ascii="Arial" w:hAnsi="Arial" w:cs="Arial"/>
          <w:i/>
          <w:lang w:val="es-US"/>
        </w:rPr>
        <w:t>Families</w:t>
      </w:r>
      <w:proofErr w:type="spellEnd"/>
      <w:r w:rsidR="00E10824" w:rsidRPr="001C6AD3">
        <w:rPr>
          <w:rFonts w:ascii="Arial" w:hAnsi="Arial" w:cs="Arial"/>
          <w:i/>
          <w:lang w:val="es-US"/>
        </w:rPr>
        <w:t xml:space="preserve">: 55 </w:t>
      </w:r>
      <w:proofErr w:type="spellStart"/>
      <w:r w:rsidR="00E10824" w:rsidRPr="001C6AD3">
        <w:rPr>
          <w:rFonts w:ascii="Arial" w:hAnsi="Arial" w:cs="Arial"/>
          <w:i/>
          <w:lang w:val="es-US"/>
        </w:rPr>
        <w:t>Partnership</w:t>
      </w:r>
      <w:proofErr w:type="spellEnd"/>
      <w:r w:rsidR="00E10824" w:rsidRPr="001C6AD3">
        <w:rPr>
          <w:rFonts w:ascii="Arial" w:hAnsi="Arial" w:cs="Arial"/>
          <w:i/>
          <w:lang w:val="es-US"/>
        </w:rPr>
        <w:t xml:space="preserve"> </w:t>
      </w:r>
      <w:proofErr w:type="spellStart"/>
      <w:r w:rsidR="00E10824" w:rsidRPr="001C6AD3">
        <w:rPr>
          <w:rFonts w:ascii="Arial" w:hAnsi="Arial" w:cs="Arial"/>
          <w:i/>
          <w:lang w:val="es-US"/>
        </w:rPr>
        <w:t>Strategies</w:t>
      </w:r>
      <w:proofErr w:type="spellEnd"/>
      <w:r w:rsidR="00E10824" w:rsidRPr="001C6AD3">
        <w:rPr>
          <w:rFonts w:ascii="Arial" w:hAnsi="Arial" w:cs="Arial"/>
          <w:lang w:val="es-US"/>
        </w:rPr>
        <w:t xml:space="preserve">, N.A. Glasgow &amp; P.J. Whitney, 2009 </w:t>
      </w:r>
      <w:r w:rsidR="000F02A7" w:rsidRPr="001C6AD3">
        <w:rPr>
          <w:rFonts w:ascii="Arial" w:hAnsi="Arial" w:cs="Arial"/>
          <w:lang w:val="es-US"/>
        </w:rPr>
        <w:t>-</w:t>
      </w:r>
      <w:r w:rsidR="00E10824" w:rsidRPr="001C6AD3">
        <w:rPr>
          <w:rFonts w:ascii="Arial" w:hAnsi="Arial" w:cs="Arial"/>
          <w:lang w:val="es-US"/>
        </w:rPr>
        <w:t xml:space="preserve"> </w:t>
      </w:r>
      <w:proofErr w:type="spellStart"/>
      <w:r w:rsidR="00E10824" w:rsidRPr="001C6AD3">
        <w:rPr>
          <w:rFonts w:ascii="Arial" w:hAnsi="Arial" w:cs="Arial"/>
          <w:lang w:val="es-US"/>
        </w:rPr>
        <w:t>Corwin</w:t>
      </w:r>
      <w:proofErr w:type="spellEnd"/>
      <w:r w:rsidR="00E10824" w:rsidRPr="001C6AD3">
        <w:rPr>
          <w:rFonts w:ascii="Arial" w:hAnsi="Arial" w:cs="Arial"/>
          <w:lang w:val="es-US"/>
        </w:rPr>
        <w:t xml:space="preserve"> </w:t>
      </w:r>
      <w:proofErr w:type="spellStart"/>
      <w:r w:rsidR="00E10824" w:rsidRPr="001C6AD3">
        <w:rPr>
          <w:rFonts w:ascii="Arial" w:hAnsi="Arial" w:cs="Arial"/>
          <w:lang w:val="es-US"/>
        </w:rPr>
        <w:t>Press</w:t>
      </w:r>
      <w:proofErr w:type="spellEnd"/>
      <w:r w:rsidR="00E10824" w:rsidRPr="001C6AD3">
        <w:rPr>
          <w:rFonts w:ascii="Arial" w:hAnsi="Arial" w:cs="Arial"/>
          <w:lang w:val="es-US"/>
        </w:rPr>
        <w:t>.</w:t>
      </w:r>
      <w:bookmarkStart w:id="0" w:name="_GoBack"/>
      <w:bookmarkEnd w:id="0"/>
    </w:p>
    <w:sectPr w:rsidR="000D4A80" w:rsidRPr="001C6A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5pt;height:10.5pt" o:bullet="t">
        <v:imagedata r:id="rId1" o:title="msoF43B"/>
      </v:shape>
    </w:pict>
  </w:numPicBullet>
  <w:abstractNum w:abstractNumId="0" w15:restartNumberingAfterBreak="0">
    <w:nsid w:val="00000006"/>
    <w:multiLevelType w:val="multilevel"/>
    <w:tmpl w:val="000000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1685F"/>
    <w:multiLevelType w:val="hybridMultilevel"/>
    <w:tmpl w:val="987A1E40"/>
    <w:lvl w:ilvl="0" w:tplc="0000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91890"/>
    <w:multiLevelType w:val="hybridMultilevel"/>
    <w:tmpl w:val="24789BF6"/>
    <w:lvl w:ilvl="0" w:tplc="0000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70464"/>
    <w:multiLevelType w:val="hybridMultilevel"/>
    <w:tmpl w:val="484ABED8"/>
    <w:lvl w:ilvl="0" w:tplc="0000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F1D63"/>
    <w:multiLevelType w:val="multilevel"/>
    <w:tmpl w:val="3A38D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290930"/>
    <w:multiLevelType w:val="multilevel"/>
    <w:tmpl w:val="57025410"/>
    <w:lvl w:ilvl="0">
      <w:start w:val="1"/>
      <w:numFmt w:val="bullet"/>
      <w:lvlText w:val=""/>
      <w:lvlPicBulletId w:val="0"/>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C0C14"/>
    <w:multiLevelType w:val="multilevel"/>
    <w:tmpl w:val="029A1758"/>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43723D"/>
    <w:multiLevelType w:val="multilevel"/>
    <w:tmpl w:val="9E1AC78A"/>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8"/>
  </w:num>
  <w:num w:numId="6">
    <w:abstractNumId w:val="6"/>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4A80"/>
    <w:rsid w:val="000F02A7"/>
    <w:rsid w:val="00172A27"/>
    <w:rsid w:val="001C6AD3"/>
    <w:rsid w:val="00253D15"/>
    <w:rsid w:val="00290C12"/>
    <w:rsid w:val="00501AB8"/>
    <w:rsid w:val="00DB452A"/>
    <w:rsid w:val="00E10824"/>
    <w:rsid w:val="00E3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22217B"/>
  <w15:docId w15:val="{84177485-0967-46BF-891C-31E0FB74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qFormat/>
    <w:pPr>
      <w:ind w:left="720"/>
      <w:contextualSpacing/>
    </w:pPr>
  </w:style>
  <w:style w:type="paragraph" w:customStyle="1" w:styleId="NormalWebCharChar">
    <w:name w:val="Normal (Web) Char Char"/>
    <w:basedOn w:val="Normal"/>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F02A7"/>
    <w:rPr>
      <w:rFonts w:ascii="Tahoma" w:hAnsi="Tahoma" w:cs="Tahoma"/>
      <w:sz w:val="16"/>
      <w:szCs w:val="16"/>
    </w:rPr>
  </w:style>
  <w:style w:type="character" w:customStyle="1" w:styleId="BalloonTextChar">
    <w:name w:val="Balloon Text Char"/>
    <w:basedOn w:val="DefaultParagraphFont"/>
    <w:link w:val="BalloonText"/>
    <w:uiPriority w:val="99"/>
    <w:semiHidden/>
    <w:rsid w:val="000F02A7"/>
    <w:rPr>
      <w:rFonts w:ascii="Tahoma" w:eastAsia="MS Mincho" w:hAnsi="Tahoma" w:cs="Tahoma"/>
      <w:sz w:val="16"/>
      <w:szCs w:val="16"/>
    </w:rPr>
  </w:style>
  <w:style w:type="paragraph" w:styleId="NormalWeb">
    <w:name w:val="Normal (Web)"/>
    <w:basedOn w:val="Normal"/>
    <w:uiPriority w:val="99"/>
    <w:unhideWhenUsed/>
    <w:rsid w:val="001C6AD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936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education.ohio.gov/Topics/Other-Resources/Family-and-Community-Engagement/Family-Learning-Tips-and-T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osu.edu/familyschoolpartnerships/pt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2065</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Emily Diamond</vt:lpstr>
    </vt:vector>
  </TitlesOfParts>
  <Manager/>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Diamond</dc:title>
  <dc:subject/>
  <dc:creator>Emily Diamond</dc:creator>
  <cp:keywords/>
  <dc:description/>
  <cp:lastModifiedBy>Tori Schenker</cp:lastModifiedBy>
  <cp:revision>2</cp:revision>
  <dcterms:created xsi:type="dcterms:W3CDTF">2017-09-21T19:34:00Z</dcterms:created>
  <dcterms:modified xsi:type="dcterms:W3CDTF">2017-09-21T19:34:00Z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