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2111" w:rsidRDefault="00BC2111" w:rsidP="00BC2111">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6704" behindDoc="0" locked="0" layoutInCell="1" allowOverlap="1" wp14:anchorId="4C9868CC" wp14:editId="0DF92F88">
                <wp:simplePos x="0" y="0"/>
                <wp:positionH relativeFrom="column">
                  <wp:posOffset>-342900</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BC2111" w:rsidRDefault="00BC2111" w:rsidP="00BC2111">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C9868CC" id="Group 9" o:spid="_x0000_s1026" style="position:absolute;left:0;text-align:left;margin-left:-27pt;margin-top:-.05pt;width:508.2pt;height:34.6pt;z-index:25165670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ACEBLFkwQAANALAAAOAAAAAAAAAAAA&#10;AAAAADwCAABkcnMvZTJvRG9jLnhtbFBLAQItABQABgAIAAAAIQBYYLMbugAAACIBAAAZAAAAAAAA&#10;AAAAAAAAAPsGAABkcnMvX3JlbHMvZTJvRG9jLnhtbC5yZWxzUEsBAi0AFAAGAAgAAAAhAGmMARjg&#10;AAAACAEAAA8AAAAAAAAAAAAAAAAA7A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BC2111" w:rsidRDefault="00BC2111" w:rsidP="00BC2111">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BC2111" w:rsidRDefault="00BC2111" w:rsidP="00BC2111">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BC2111" w:rsidRDefault="00BC2111" w:rsidP="00BC2111">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2</w:t>
      </w:r>
      <w:r w:rsidRPr="00EB1B1C">
        <w:rPr>
          <w:rFonts w:ascii="Arial" w:hAnsi="Arial" w:cs="Arial"/>
          <w:b/>
          <w:sz w:val="32"/>
          <w:szCs w:val="44"/>
        </w:rPr>
        <w:t xml:space="preserve">: </w:t>
      </w:r>
      <w:r w:rsidRPr="003915E0">
        <w:rPr>
          <w:rFonts w:ascii="Arial" w:hAnsi="Arial" w:cs="Arial"/>
          <w:b/>
          <w:sz w:val="32"/>
          <w:szCs w:val="28"/>
          <w:lang w:val="es-US"/>
        </w:rPr>
        <w:t>RESPETO y</w:t>
      </w:r>
      <w:r w:rsidRPr="003915E0">
        <w:rPr>
          <w:rFonts w:ascii="Arial" w:hAnsi="Arial" w:cs="Arial"/>
          <w:sz w:val="32"/>
          <w:szCs w:val="28"/>
          <w:lang w:val="es-US"/>
        </w:rPr>
        <w:t xml:space="preserve"> </w:t>
      </w:r>
      <w:r w:rsidRPr="003915E0">
        <w:rPr>
          <w:rFonts w:ascii="Arial" w:hAnsi="Arial" w:cs="Arial"/>
          <w:b/>
          <w:bCs/>
          <w:sz w:val="32"/>
          <w:szCs w:val="28"/>
          <w:lang w:val="es-US"/>
        </w:rPr>
        <w:t>COMUNICACIÓN</w:t>
      </w:r>
    </w:p>
    <w:p w:rsidR="00BC2111" w:rsidRDefault="00BC2111" w:rsidP="00BC2111">
      <w:pPr>
        <w:spacing w:afterLines="200" w:after="480"/>
        <w:contextualSpacing/>
        <w:jc w:val="center"/>
        <w:rPr>
          <w:rFonts w:ascii="Arial" w:hAnsi="Arial" w:cs="Arial"/>
          <w:b/>
          <w:sz w:val="32"/>
          <w:szCs w:val="44"/>
        </w:rPr>
      </w:pPr>
      <w:bookmarkStart w:id="0" w:name="_GoBack"/>
      <w:bookmarkEnd w:id="0"/>
    </w:p>
    <w:p w:rsidR="00BC2111" w:rsidRPr="003915E0" w:rsidRDefault="00BC2111" w:rsidP="00BC2111">
      <w:pPr>
        <w:kinsoku w:val="0"/>
        <w:overflowPunct w:val="0"/>
        <w:autoSpaceDE w:val="0"/>
        <w:autoSpaceDN w:val="0"/>
        <w:adjustRightInd w:val="0"/>
        <w:spacing w:before="80"/>
        <w:ind w:left="-680" w:right="-680"/>
        <w:jc w:val="center"/>
        <w:rPr>
          <w:rFonts w:ascii="Arial" w:hAnsi="Arial" w:cs="Arial"/>
          <w:b/>
          <w:bCs/>
          <w:sz w:val="32"/>
          <w:szCs w:val="56"/>
          <w:lang w:val="es-US"/>
        </w:rPr>
      </w:pPr>
      <w:r w:rsidRPr="003915E0">
        <w:rPr>
          <w:rFonts w:ascii="Arial" w:hAnsi="Arial" w:cs="Arial"/>
          <w:b/>
          <w:bCs/>
          <w:sz w:val="32"/>
          <w:szCs w:val="56"/>
          <w:lang w:val="es-US"/>
        </w:rPr>
        <w:t xml:space="preserve">ACTIVIDADES SOBRE </w:t>
      </w:r>
      <w:r>
        <w:rPr>
          <w:rFonts w:ascii="Arial" w:hAnsi="Arial" w:cs="Arial"/>
          <w:b/>
          <w:bCs/>
          <w:sz w:val="32"/>
          <w:szCs w:val="56"/>
          <w:lang w:val="es-US"/>
        </w:rPr>
        <w:t>RESPETO</w:t>
      </w:r>
      <w:r w:rsidRPr="003915E0">
        <w:rPr>
          <w:rFonts w:ascii="Arial" w:hAnsi="Arial" w:cs="Arial"/>
          <w:bCs/>
          <w:sz w:val="32"/>
          <w:szCs w:val="56"/>
          <w:lang w:val="es-US"/>
        </w:rPr>
        <w:t xml:space="preserve"> </w:t>
      </w:r>
    </w:p>
    <w:p w:rsidR="002E5896" w:rsidRPr="000122BE" w:rsidRDefault="002E5896">
      <w:pPr>
        <w:jc w:val="center"/>
        <w:rPr>
          <w:rFonts w:ascii="Arial" w:hAnsi="Arial"/>
          <w:b/>
          <w:bCs/>
          <w:caps/>
          <w:color w:val="6600CA"/>
          <w:sz w:val="56"/>
          <w:szCs w:val="56"/>
          <w:u w:val="single"/>
          <w:lang w:val="es-US"/>
        </w:rPr>
      </w:pPr>
    </w:p>
    <w:p w:rsidR="00BC2111" w:rsidRPr="00BC2111" w:rsidRDefault="00BC2111" w:rsidP="00BC2111">
      <w:pPr>
        <w:kinsoku w:val="0"/>
        <w:overflowPunct w:val="0"/>
        <w:autoSpaceDE w:val="0"/>
        <w:autoSpaceDN w:val="0"/>
        <w:adjustRightInd w:val="0"/>
        <w:spacing w:before="63" w:line="222" w:lineRule="auto"/>
        <w:ind w:right="70"/>
        <w:rPr>
          <w:rFonts w:ascii="Arial" w:hAnsi="Arial" w:cs="Arial"/>
          <w:u w:val="single"/>
          <w:lang w:val="es-US"/>
        </w:rPr>
      </w:pPr>
      <w:r w:rsidRPr="00BC2111">
        <w:rPr>
          <w:rFonts w:ascii="Arial" w:hAnsi="Arial" w:cs="Arial"/>
          <w:u w:val="single"/>
          <w:lang w:val="es-US"/>
        </w:rPr>
        <w:t>*DE LA ESCUELA AL HOGAR</w:t>
      </w:r>
    </w:p>
    <w:p w:rsidR="002E5896" w:rsidRPr="00BC2111" w:rsidRDefault="00BC2111" w:rsidP="00BC2111">
      <w:pPr>
        <w:pStyle w:val="ListParagraph"/>
        <w:numPr>
          <w:ilvl w:val="0"/>
          <w:numId w:val="5"/>
        </w:numPr>
        <w:rPr>
          <w:rFonts w:ascii="Arial" w:hAnsi="Arial" w:cs="Arial"/>
          <w:lang w:val="es-US"/>
        </w:rPr>
      </w:pPr>
      <w:hyperlink r:id="rId7" w:history="1">
        <w:r w:rsidR="00A9449A" w:rsidRPr="00BC2111">
          <w:rPr>
            <w:rStyle w:val="Hyperlink"/>
            <w:rFonts w:ascii="Arial" w:hAnsi="Arial" w:cs="Arial"/>
            <w:lang w:val="es-US"/>
          </w:rPr>
          <w:t>http://www.tolerance.org/</w:t>
        </w:r>
      </w:hyperlink>
    </w:p>
    <w:p w:rsidR="002E5896" w:rsidRPr="00BC2111" w:rsidRDefault="00A9449A" w:rsidP="00BC2111">
      <w:pPr>
        <w:pStyle w:val="ListParagraph"/>
        <w:numPr>
          <w:ilvl w:val="0"/>
          <w:numId w:val="5"/>
        </w:numPr>
        <w:spacing w:line="228" w:lineRule="auto"/>
        <w:ind w:right="-567"/>
        <w:rPr>
          <w:rFonts w:ascii="Arial" w:hAnsi="Arial" w:cs="Arial"/>
          <w:lang w:val="es-US"/>
        </w:rPr>
      </w:pPr>
      <w:r w:rsidRPr="00BC2111">
        <w:rPr>
          <w:rFonts w:ascii="Arial" w:hAnsi="Arial" w:cs="Arial"/>
          <w:color w:val="000000"/>
          <w:lang w:val="es-US"/>
        </w:rPr>
        <w:t>Los directores y los maestros deben apoyar la participación de los padres al:</w:t>
      </w:r>
    </w:p>
    <w:p w:rsidR="002E5896" w:rsidRPr="00BC2111" w:rsidRDefault="00A9449A" w:rsidP="00BC2111">
      <w:pPr>
        <w:pStyle w:val="ListParagraph"/>
        <w:numPr>
          <w:ilvl w:val="0"/>
          <w:numId w:val="5"/>
        </w:numPr>
        <w:tabs>
          <w:tab w:val="left" w:pos="-360"/>
        </w:tabs>
        <w:spacing w:beforeLines="50" w:before="120" w:afterLines="50" w:after="120" w:line="228" w:lineRule="auto"/>
        <w:ind w:right="-567"/>
        <w:textAlignment w:val="baseline"/>
        <w:rPr>
          <w:rFonts w:ascii="Arial" w:hAnsi="Arial" w:cs="Arial"/>
          <w:color w:val="000000"/>
          <w:lang w:val="es-US"/>
        </w:rPr>
      </w:pPr>
      <w:r w:rsidRPr="00BC2111">
        <w:rPr>
          <w:rFonts w:ascii="Arial" w:hAnsi="Arial" w:cs="Arial"/>
          <w:color w:val="000000"/>
          <w:lang w:val="es-US"/>
        </w:rPr>
        <w:t>Priorizar la participación de los padres.</w:t>
      </w:r>
    </w:p>
    <w:p w:rsidR="002E5896" w:rsidRPr="00BC2111" w:rsidRDefault="00A9449A" w:rsidP="00BC2111">
      <w:pPr>
        <w:pStyle w:val="ListParagraph"/>
        <w:numPr>
          <w:ilvl w:val="0"/>
          <w:numId w:val="5"/>
        </w:numPr>
        <w:tabs>
          <w:tab w:val="left" w:pos="-360"/>
        </w:tabs>
        <w:spacing w:beforeLines="50" w:before="120" w:afterLines="50" w:after="120" w:line="228" w:lineRule="auto"/>
        <w:ind w:right="-567"/>
        <w:textAlignment w:val="baseline"/>
        <w:rPr>
          <w:rFonts w:ascii="Arial" w:hAnsi="Arial" w:cs="Arial"/>
          <w:color w:val="000000"/>
          <w:lang w:val="es-US"/>
        </w:rPr>
      </w:pPr>
      <w:r w:rsidRPr="00BC2111">
        <w:rPr>
          <w:rFonts w:ascii="Arial" w:hAnsi="Arial" w:cs="Arial"/>
          <w:color w:val="000000"/>
          <w:lang w:val="es-US"/>
        </w:rPr>
        <w:t>Reconocer y eliminar las barreas que impiden la participación de los padres.</w:t>
      </w:r>
    </w:p>
    <w:p w:rsidR="002E5896" w:rsidRPr="00BC2111" w:rsidRDefault="00A9449A" w:rsidP="00BC2111">
      <w:pPr>
        <w:pStyle w:val="ListParagraph"/>
        <w:numPr>
          <w:ilvl w:val="0"/>
          <w:numId w:val="5"/>
        </w:numPr>
        <w:tabs>
          <w:tab w:val="left" w:pos="-360"/>
        </w:tabs>
        <w:spacing w:beforeLines="50" w:before="120" w:afterLines="50" w:after="120" w:line="228" w:lineRule="auto"/>
        <w:ind w:right="-567"/>
        <w:textAlignment w:val="baseline"/>
        <w:rPr>
          <w:rFonts w:ascii="Arial" w:hAnsi="Arial" w:cs="Arial"/>
          <w:color w:val="000000"/>
          <w:lang w:val="es-US"/>
        </w:rPr>
      </w:pPr>
      <w:r w:rsidRPr="00BC2111">
        <w:rPr>
          <w:rFonts w:ascii="Arial" w:hAnsi="Arial" w:cs="Arial"/>
          <w:color w:val="000000"/>
          <w:lang w:val="es-US"/>
        </w:rPr>
        <w:t>Compartir el poder para la toma de decisiones con los padres y los miembros de la comunidad.</w:t>
      </w:r>
    </w:p>
    <w:p w:rsidR="002E5896" w:rsidRPr="00BC2111" w:rsidRDefault="00A9449A" w:rsidP="00BC2111">
      <w:pPr>
        <w:pStyle w:val="ListParagraph"/>
        <w:numPr>
          <w:ilvl w:val="0"/>
          <w:numId w:val="5"/>
        </w:numPr>
        <w:tabs>
          <w:tab w:val="left" w:pos="-360"/>
        </w:tabs>
        <w:spacing w:beforeLines="50" w:before="120" w:afterLines="50" w:after="120" w:line="228" w:lineRule="auto"/>
        <w:ind w:right="-567"/>
        <w:textAlignment w:val="baseline"/>
        <w:rPr>
          <w:rFonts w:ascii="Arial" w:hAnsi="Arial" w:cs="Arial"/>
          <w:color w:val="000000"/>
          <w:lang w:val="es-US"/>
        </w:rPr>
      </w:pPr>
      <w:r w:rsidRPr="00BC2111">
        <w:rPr>
          <w:rFonts w:ascii="Arial" w:hAnsi="Arial" w:cs="Arial"/>
          <w:color w:val="000000"/>
          <w:lang w:val="es-US"/>
        </w:rPr>
        <w:t>Trabajar para comprender las diferencias de clases y culturales. (www.pta.org).</w:t>
      </w:r>
    </w:p>
    <w:p w:rsidR="00BC2111" w:rsidRDefault="00A9449A" w:rsidP="00BC2111">
      <w:pPr>
        <w:pStyle w:val="ListParagraph"/>
        <w:numPr>
          <w:ilvl w:val="0"/>
          <w:numId w:val="5"/>
        </w:numPr>
        <w:spacing w:beforeLines="50" w:before="120" w:afterLines="50" w:after="120" w:line="228" w:lineRule="auto"/>
        <w:ind w:right="-567"/>
        <w:textAlignment w:val="baseline"/>
        <w:rPr>
          <w:rFonts w:ascii="Arial" w:hAnsi="Arial" w:cs="Arial"/>
          <w:color w:val="000000"/>
          <w:lang w:val="es-US"/>
        </w:rPr>
      </w:pPr>
      <w:r w:rsidRPr="00BC2111">
        <w:rPr>
          <w:rFonts w:ascii="Arial" w:hAnsi="Arial" w:cs="Arial"/>
          <w:color w:val="000000"/>
          <w:lang w:val="es-US"/>
        </w:rPr>
        <w:t>(Turnbull et al.)</w:t>
      </w:r>
    </w:p>
    <w:p w:rsidR="002E5896" w:rsidRPr="00BC2111" w:rsidRDefault="00A9449A" w:rsidP="00BC2111">
      <w:pPr>
        <w:pStyle w:val="ListParagraph"/>
        <w:numPr>
          <w:ilvl w:val="0"/>
          <w:numId w:val="5"/>
        </w:numPr>
        <w:spacing w:beforeLines="50" w:before="120"/>
        <w:ind w:right="-562"/>
        <w:textAlignment w:val="baseline"/>
        <w:rPr>
          <w:rFonts w:ascii="Arial" w:hAnsi="Arial" w:cs="Arial"/>
          <w:color w:val="000000"/>
          <w:lang w:val="es-US"/>
        </w:rPr>
      </w:pPr>
      <w:r w:rsidRPr="00BC2111">
        <w:rPr>
          <w:rFonts w:ascii="Arial" w:hAnsi="Arial" w:cs="Arial"/>
          <w:color w:val="000000"/>
          <w:lang w:val="es-US"/>
        </w:rPr>
        <w:t>Honrar la diversidad cultural</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Prestar atención a las diferencias de los valores culturales.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Aprender hablando con las familias, los colegas.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Vincular el contenido del programa escolar con las habilidades y el conocimiento que se valoran en las culturas de los alumnos.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Incorporar los proyectos que permiten que los alumnos reflexionen acerca de su cultura.</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Determinar las prioridades de las familias.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Luchar por un “denominador en común”.</w:t>
      </w:r>
    </w:p>
    <w:p w:rsidR="002E5896" w:rsidRPr="00BC2111" w:rsidRDefault="002040E1"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Reconocer las discapacidades como otra forma de diversidad.</w:t>
      </w:r>
    </w:p>
    <w:p w:rsidR="002E5896" w:rsidRPr="00BC2111" w:rsidRDefault="00BA0542"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U</w:t>
      </w:r>
      <w:r w:rsidR="002040E1" w:rsidRPr="00BC2111">
        <w:rPr>
          <w:rFonts w:ascii="Arial" w:hAnsi="Arial" w:cs="Arial"/>
          <w:color w:val="000000"/>
          <w:lang w:val="es-US"/>
        </w:rPr>
        <w:t>sar los “momentos educativos" que surgen de las situaciones de aula.</w:t>
      </w:r>
    </w:p>
    <w:p w:rsidR="002E5896" w:rsidRPr="00BC2111" w:rsidRDefault="00A9449A" w:rsidP="00BC2111">
      <w:pPr>
        <w:pStyle w:val="ListParagraph"/>
        <w:numPr>
          <w:ilvl w:val="0"/>
          <w:numId w:val="7"/>
        </w:numPr>
        <w:ind w:right="-562"/>
        <w:textAlignment w:val="baseline"/>
        <w:rPr>
          <w:rFonts w:ascii="Arial" w:hAnsi="Arial" w:cs="Arial"/>
          <w:color w:val="000000"/>
          <w:lang w:val="es-US"/>
        </w:rPr>
      </w:pPr>
      <w:r w:rsidRPr="00BC2111">
        <w:rPr>
          <w:rFonts w:ascii="Arial" w:hAnsi="Arial" w:cs="Arial"/>
          <w:color w:val="000000"/>
          <w:lang w:val="es-US"/>
        </w:rPr>
        <w:t>Afirmar las fortalezas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A los padres les gusta oír que sus hijos son elogiados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Informar a los padres sin ponerles el peso de la búsqueda de soluciones.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Afirmar las fortalezas de la familia, así como las del alumno.</w:t>
      </w:r>
    </w:p>
    <w:p w:rsidR="002E5896" w:rsidRPr="00BC2111" w:rsidRDefault="00A9449A" w:rsidP="00BC2111">
      <w:pPr>
        <w:pStyle w:val="ListParagraph"/>
        <w:numPr>
          <w:ilvl w:val="0"/>
          <w:numId w:val="6"/>
        </w:numPr>
        <w:ind w:right="-562"/>
        <w:textAlignment w:val="baseline"/>
        <w:rPr>
          <w:rFonts w:ascii="Arial" w:hAnsi="Arial" w:cs="Arial"/>
          <w:color w:val="000000"/>
          <w:lang w:val="es-US"/>
        </w:rPr>
      </w:pPr>
      <w:r w:rsidRPr="00BC2111">
        <w:rPr>
          <w:rFonts w:ascii="Arial" w:hAnsi="Arial" w:cs="Arial"/>
          <w:color w:val="000000"/>
          <w:lang w:val="es-US"/>
        </w:rPr>
        <w:t>Tratar a los alumnos y a las familias con dignidad</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Evitar ser condescendientes.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Tener en cuenta las diferencias culturales.</w:t>
      </w:r>
    </w:p>
    <w:p w:rsidR="002E5896" w:rsidRPr="00BC2111" w:rsidRDefault="00A9449A" w:rsidP="00BC2111">
      <w:pPr>
        <w:numPr>
          <w:ilvl w:val="1"/>
          <w:numId w:val="1"/>
        </w:numPr>
        <w:tabs>
          <w:tab w:val="left" w:pos="1080"/>
        </w:tabs>
        <w:ind w:right="-562" w:hanging="720"/>
        <w:contextualSpacing/>
        <w:textAlignment w:val="baseline"/>
        <w:rPr>
          <w:rFonts w:ascii="Arial" w:hAnsi="Arial" w:cs="Arial"/>
          <w:color w:val="000000"/>
          <w:lang w:val="es-US"/>
        </w:rPr>
      </w:pPr>
      <w:r w:rsidRPr="00BC2111">
        <w:rPr>
          <w:rFonts w:ascii="Arial" w:hAnsi="Arial" w:cs="Arial"/>
          <w:color w:val="000000"/>
          <w:lang w:val="es-US"/>
        </w:rPr>
        <w:t>No etiquetar con rótulos como “minoría”, de habla no inglesa, etc.</w:t>
      </w:r>
    </w:p>
    <w:p w:rsidR="002E5896" w:rsidRPr="00BC2111" w:rsidRDefault="00A9449A" w:rsidP="00BC2111">
      <w:pPr>
        <w:pStyle w:val="ListParagraph"/>
        <w:numPr>
          <w:ilvl w:val="0"/>
          <w:numId w:val="6"/>
        </w:numPr>
        <w:ind w:right="-562"/>
        <w:textAlignment w:val="baseline"/>
        <w:rPr>
          <w:rFonts w:ascii="Arial" w:hAnsi="Arial" w:cs="Arial"/>
          <w:color w:val="000000"/>
          <w:lang w:val="es-US"/>
        </w:rPr>
      </w:pPr>
      <w:r w:rsidRPr="00BC2111">
        <w:rPr>
          <w:rFonts w:ascii="Arial" w:hAnsi="Arial" w:cs="Arial"/>
          <w:color w:val="000000"/>
          <w:lang w:val="es-US"/>
        </w:rPr>
        <w:t>Asistir a las reuniones del Programa de Educación Individualizado (IEP, por sus siglas en inglés) y estar presentes todo el tiempo: demuestra respeto por el tiempo de los padres.</w:t>
      </w:r>
    </w:p>
    <w:p w:rsidR="002E5896" w:rsidRPr="00BC2111" w:rsidRDefault="002E5896" w:rsidP="00BC2111">
      <w:pPr>
        <w:ind w:right="-562"/>
        <w:contextualSpacing/>
        <w:rPr>
          <w:rFonts w:ascii="Arial" w:eastAsia="Times New Roman" w:hAnsi="Arial" w:cs="Arial"/>
          <w:lang w:val="es-US"/>
        </w:rPr>
      </w:pPr>
    </w:p>
    <w:p w:rsidR="00BC2111" w:rsidRDefault="00BC2111" w:rsidP="00BC2111">
      <w:pPr>
        <w:kinsoku w:val="0"/>
        <w:overflowPunct w:val="0"/>
        <w:autoSpaceDE w:val="0"/>
        <w:autoSpaceDN w:val="0"/>
        <w:adjustRightInd w:val="0"/>
        <w:spacing w:after="100" w:afterAutospacing="1" w:line="204" w:lineRule="auto"/>
        <w:ind w:right="70"/>
        <w:rPr>
          <w:rFonts w:ascii="Arial" w:hAnsi="Arial" w:cs="Arial"/>
          <w:caps/>
          <w:color w:val="FF0000"/>
          <w:u w:val="single"/>
          <w:lang w:val="es-US"/>
        </w:rPr>
      </w:pPr>
    </w:p>
    <w:p w:rsidR="00BC2111" w:rsidRDefault="00BC2111">
      <w:pPr>
        <w:rPr>
          <w:rFonts w:ascii="Arial" w:hAnsi="Arial" w:cs="Arial"/>
          <w:caps/>
          <w:color w:val="FF0000"/>
          <w:u w:val="single"/>
          <w:lang w:val="es-US"/>
        </w:rPr>
      </w:pPr>
    </w:p>
    <w:p w:rsidR="00BC2111" w:rsidRDefault="00BC2111">
      <w:pPr>
        <w:rPr>
          <w:rFonts w:ascii="Arial" w:hAnsi="Arial" w:cs="Arial"/>
          <w:caps/>
          <w:color w:val="FF0000"/>
          <w:u w:val="single"/>
          <w:lang w:val="es-US"/>
        </w:rPr>
      </w:pPr>
    </w:p>
    <w:p w:rsidR="00BC2111" w:rsidRDefault="00BC2111">
      <w:pPr>
        <w:rPr>
          <w:rFonts w:ascii="Arial" w:hAnsi="Arial" w:cs="Arial"/>
          <w:caps/>
          <w:color w:val="FF0000"/>
          <w:u w:val="single"/>
          <w:lang w:val="es-US"/>
        </w:rPr>
      </w:pPr>
    </w:p>
    <w:p w:rsidR="00BC2111" w:rsidRDefault="00BC2111">
      <w:pPr>
        <w:rPr>
          <w:rFonts w:ascii="Arial" w:hAnsi="Arial" w:cs="Arial"/>
          <w:caps/>
          <w:color w:val="FF0000"/>
          <w:u w:val="single"/>
          <w:lang w:val="es-US"/>
        </w:rPr>
      </w:pPr>
    </w:p>
    <w:p w:rsidR="00BC2111" w:rsidRPr="00BC2111" w:rsidRDefault="00BC2111" w:rsidP="00BC2111">
      <w:pPr>
        <w:kinsoku w:val="0"/>
        <w:overflowPunct w:val="0"/>
        <w:autoSpaceDE w:val="0"/>
        <w:autoSpaceDN w:val="0"/>
        <w:adjustRightInd w:val="0"/>
        <w:spacing w:after="100" w:afterAutospacing="1" w:line="204" w:lineRule="auto"/>
        <w:ind w:right="70"/>
        <w:rPr>
          <w:rFonts w:ascii="Arial" w:hAnsi="Arial" w:cs="Arial"/>
          <w:u w:val="single"/>
          <w:lang w:val="es-US"/>
        </w:rPr>
      </w:pPr>
      <w:r w:rsidRPr="00BC2111">
        <w:rPr>
          <w:rFonts w:ascii="Arial" w:hAnsi="Arial" w:cs="Arial"/>
          <w:u w:val="single"/>
          <w:lang w:val="es-US"/>
        </w:rPr>
        <w:t>*DEL HOGAR A LA ESCUELA</w:t>
      </w:r>
    </w:p>
    <w:p w:rsidR="002E5896" w:rsidRPr="00BC2111" w:rsidRDefault="00A9449A" w:rsidP="00BC2111">
      <w:pPr>
        <w:pStyle w:val="ListParagraph"/>
        <w:numPr>
          <w:ilvl w:val="0"/>
          <w:numId w:val="8"/>
        </w:numPr>
        <w:spacing w:beforeLines="50" w:before="120" w:afterLines="50" w:after="120" w:line="228" w:lineRule="auto"/>
        <w:ind w:right="-567"/>
        <w:textAlignment w:val="baseline"/>
        <w:rPr>
          <w:rFonts w:ascii="Arial" w:hAnsi="Arial" w:cs="Arial"/>
          <w:lang w:val="es-US"/>
        </w:rPr>
      </w:pPr>
      <w:r w:rsidRPr="00BC2111">
        <w:rPr>
          <w:rFonts w:ascii="Arial" w:hAnsi="Arial" w:cs="Arial"/>
          <w:color w:val="000000"/>
          <w:lang w:val="es-US"/>
        </w:rPr>
        <w:t>Escribir cartas de agradecimiento (www.nami.org).</w:t>
      </w:r>
    </w:p>
    <w:p w:rsidR="002E5896" w:rsidRPr="00BC2111" w:rsidRDefault="00A9449A" w:rsidP="00BC2111">
      <w:pPr>
        <w:pStyle w:val="ListParagraph"/>
        <w:numPr>
          <w:ilvl w:val="0"/>
          <w:numId w:val="8"/>
        </w:numPr>
        <w:spacing w:beforeLines="50" w:before="120" w:afterLines="50" w:after="120" w:line="228" w:lineRule="auto"/>
        <w:ind w:right="-567"/>
        <w:rPr>
          <w:rFonts w:ascii="Arial" w:hAnsi="Arial" w:cs="Arial"/>
          <w:lang w:val="es-US"/>
        </w:rPr>
      </w:pPr>
      <w:r w:rsidRPr="00BC2111">
        <w:rPr>
          <w:rFonts w:ascii="Arial" w:hAnsi="Arial" w:cs="Arial"/>
          <w:lang w:val="es-US"/>
        </w:rPr>
        <w:t>Comunicar el aprecio hacia el personal mediante palabras y acciones.</w:t>
      </w:r>
    </w:p>
    <w:p w:rsidR="002E5896" w:rsidRPr="00BC2111" w:rsidRDefault="00A9449A" w:rsidP="00BC2111">
      <w:pPr>
        <w:pStyle w:val="ListParagraph"/>
        <w:numPr>
          <w:ilvl w:val="0"/>
          <w:numId w:val="8"/>
        </w:numPr>
        <w:spacing w:beforeLines="50" w:before="120" w:afterLines="50" w:after="120" w:line="228" w:lineRule="auto"/>
        <w:ind w:right="-567"/>
        <w:rPr>
          <w:rFonts w:ascii="Arial" w:hAnsi="Arial" w:cs="Arial"/>
          <w:lang w:val="es-US"/>
        </w:rPr>
      </w:pPr>
      <w:r w:rsidRPr="00BC2111">
        <w:rPr>
          <w:rFonts w:ascii="Arial" w:hAnsi="Arial" w:cs="Arial"/>
          <w:lang w:val="es-US"/>
        </w:rPr>
        <w:t>Tener en cuenta los valores culturales y las preferencias personales de los maestros: comparta los suyos con el personal.</w:t>
      </w:r>
    </w:p>
    <w:p w:rsidR="002E5896" w:rsidRPr="00BC2111" w:rsidRDefault="00BA0542" w:rsidP="00BC2111">
      <w:pPr>
        <w:pStyle w:val="ListParagraph"/>
        <w:numPr>
          <w:ilvl w:val="0"/>
          <w:numId w:val="8"/>
        </w:numPr>
        <w:spacing w:beforeLines="50" w:before="120" w:afterLines="50" w:after="120" w:line="228" w:lineRule="auto"/>
        <w:ind w:right="-567"/>
        <w:rPr>
          <w:rFonts w:ascii="Arial" w:hAnsi="Arial" w:cs="Arial"/>
          <w:lang w:val="es-US"/>
        </w:rPr>
      </w:pPr>
      <w:r w:rsidRPr="00BC2111">
        <w:rPr>
          <w:rFonts w:ascii="Arial" w:hAnsi="Arial" w:cs="Arial"/>
          <w:lang w:val="es-US"/>
        </w:rPr>
        <w:t>Centrarse</w:t>
      </w:r>
      <w:r w:rsidR="00A9449A" w:rsidRPr="00BC2111">
        <w:rPr>
          <w:rFonts w:ascii="Arial" w:hAnsi="Arial" w:cs="Arial"/>
          <w:lang w:val="es-US"/>
        </w:rPr>
        <w:t xml:space="preserve"> en las fortalezas y las cosas positivas que tienen su hijo y su familia.</w:t>
      </w:r>
    </w:p>
    <w:p w:rsidR="002E5896" w:rsidRPr="00BC2111" w:rsidRDefault="00A9449A" w:rsidP="00BC2111">
      <w:pPr>
        <w:pStyle w:val="ListParagraph"/>
        <w:numPr>
          <w:ilvl w:val="0"/>
          <w:numId w:val="8"/>
        </w:numPr>
        <w:spacing w:beforeLines="50" w:before="120" w:afterLines="50" w:after="120" w:line="228" w:lineRule="auto"/>
        <w:ind w:right="-567"/>
        <w:rPr>
          <w:rFonts w:ascii="Arial" w:hAnsi="Arial" w:cs="Arial"/>
          <w:lang w:val="es-US"/>
        </w:rPr>
      </w:pPr>
      <w:r w:rsidRPr="00BC2111">
        <w:rPr>
          <w:rFonts w:ascii="Arial" w:hAnsi="Arial" w:cs="Arial"/>
          <w:lang w:val="es-US"/>
        </w:rPr>
        <w:t>Consider</w:t>
      </w:r>
      <w:r w:rsidR="00BA0542" w:rsidRPr="00BC2111">
        <w:rPr>
          <w:rFonts w:ascii="Arial" w:hAnsi="Arial" w:cs="Arial"/>
          <w:lang w:val="es-US"/>
        </w:rPr>
        <w:t>ar</w:t>
      </w:r>
      <w:r w:rsidRPr="00BC2111">
        <w:rPr>
          <w:rFonts w:ascii="Arial" w:hAnsi="Arial" w:cs="Arial"/>
          <w:lang w:val="es-US"/>
        </w:rPr>
        <w:t xml:space="preserve"> al maestro como un socio que ayuda a su hijo.</w:t>
      </w:r>
    </w:p>
    <w:p w:rsidR="002E5896" w:rsidRPr="00BC2111" w:rsidRDefault="002E5896" w:rsidP="00413ADC">
      <w:pPr>
        <w:spacing w:line="228" w:lineRule="auto"/>
        <w:ind w:left="360" w:right="-567" w:hanging="360"/>
        <w:rPr>
          <w:rFonts w:ascii="Arial" w:hAnsi="Arial" w:cs="Arial"/>
          <w:lang w:val="es-US"/>
        </w:rPr>
      </w:pPr>
    </w:p>
    <w:p w:rsidR="00BC2111" w:rsidRDefault="00BC2111" w:rsidP="00BC2111">
      <w:pPr>
        <w:autoSpaceDE w:val="0"/>
        <w:autoSpaceDN w:val="0"/>
        <w:adjustRightInd w:val="0"/>
        <w:spacing w:line="204" w:lineRule="auto"/>
        <w:jc w:val="center"/>
        <w:rPr>
          <w:rFonts w:ascii="Arial" w:hAnsi="Arial" w:cs="Arial"/>
          <w:b/>
          <w:iCs/>
          <w:color w:val="000000" w:themeColor="text1"/>
          <w:sz w:val="32"/>
          <w:szCs w:val="32"/>
        </w:rPr>
      </w:pPr>
    </w:p>
    <w:p w:rsidR="00BC2111" w:rsidRDefault="00BC2111" w:rsidP="00BC2111">
      <w:pPr>
        <w:autoSpaceDE w:val="0"/>
        <w:autoSpaceDN w:val="0"/>
        <w:adjustRightInd w:val="0"/>
        <w:spacing w:line="204" w:lineRule="auto"/>
        <w:jc w:val="center"/>
        <w:rPr>
          <w:rFonts w:ascii="Arial" w:hAnsi="Arial" w:cs="Arial"/>
          <w:b/>
          <w:iCs/>
          <w:color w:val="000000" w:themeColor="text1"/>
          <w:sz w:val="32"/>
          <w:szCs w:val="32"/>
        </w:rPr>
      </w:pPr>
    </w:p>
    <w:p w:rsidR="00BC2111" w:rsidRDefault="00BC2111" w:rsidP="00BC2111">
      <w:pPr>
        <w:autoSpaceDE w:val="0"/>
        <w:autoSpaceDN w:val="0"/>
        <w:adjustRightInd w:val="0"/>
        <w:spacing w:line="204" w:lineRule="auto"/>
        <w:jc w:val="center"/>
        <w:rPr>
          <w:rFonts w:ascii="Arial" w:hAnsi="Arial" w:cs="Arial"/>
          <w:b/>
          <w:iCs/>
          <w:color w:val="000000" w:themeColor="text1"/>
          <w:sz w:val="32"/>
          <w:szCs w:val="32"/>
        </w:rPr>
      </w:pPr>
      <w:r w:rsidRPr="003915E0">
        <w:rPr>
          <w:rFonts w:ascii="Arial" w:hAnsi="Arial" w:cs="Arial"/>
          <w:b/>
          <w:iCs/>
          <w:color w:val="000000" w:themeColor="text1"/>
          <w:sz w:val="32"/>
          <w:szCs w:val="32"/>
        </w:rPr>
        <w:t>RECURSOS:</w:t>
      </w:r>
    </w:p>
    <w:p w:rsidR="00BC2111" w:rsidRDefault="00BC2111" w:rsidP="00BC2111">
      <w:pPr>
        <w:autoSpaceDE w:val="0"/>
        <w:autoSpaceDN w:val="0"/>
        <w:adjustRightInd w:val="0"/>
        <w:spacing w:line="204" w:lineRule="auto"/>
        <w:jc w:val="center"/>
        <w:rPr>
          <w:rFonts w:ascii="Arial" w:hAnsi="Arial" w:cs="Arial"/>
          <w:b/>
          <w:iCs/>
          <w:color w:val="000000" w:themeColor="text1"/>
          <w:sz w:val="32"/>
          <w:szCs w:val="32"/>
        </w:rPr>
      </w:pPr>
    </w:p>
    <w:p w:rsidR="00BC2111" w:rsidRDefault="00BC2111" w:rsidP="00BC2111">
      <w:pPr>
        <w:autoSpaceDE w:val="0"/>
        <w:autoSpaceDN w:val="0"/>
        <w:adjustRightInd w:val="0"/>
        <w:spacing w:line="204" w:lineRule="auto"/>
        <w:jc w:val="center"/>
        <w:rPr>
          <w:rFonts w:ascii="Arial" w:hAnsi="Arial" w:cs="Arial"/>
          <w:b/>
          <w:iCs/>
          <w:color w:val="000000" w:themeColor="text1"/>
          <w:sz w:val="32"/>
          <w:szCs w:val="32"/>
        </w:rPr>
      </w:pPr>
    </w:p>
    <w:p w:rsidR="00C24B2B" w:rsidRPr="00BC2111" w:rsidRDefault="00C24B2B" w:rsidP="00413ADC">
      <w:pPr>
        <w:spacing w:line="228" w:lineRule="auto"/>
        <w:ind w:right="-567"/>
        <w:rPr>
          <w:rFonts w:ascii="Arial" w:hAnsi="Arial" w:cs="Arial"/>
        </w:rPr>
      </w:pPr>
      <w:r w:rsidRPr="00BC2111">
        <w:rPr>
          <w:rFonts w:ascii="Arial" w:hAnsi="Arial" w:cs="Arial"/>
          <w:i/>
          <w:iCs/>
        </w:rPr>
        <w:t>Beyond the Bake Sale</w:t>
      </w:r>
      <w:r w:rsidRPr="00BC2111">
        <w:rPr>
          <w:rFonts w:ascii="Arial" w:hAnsi="Arial" w:cs="Arial"/>
        </w:rPr>
        <w:t xml:space="preserve">, </w:t>
      </w:r>
      <w:r w:rsidR="000122BE" w:rsidRPr="00BC2111">
        <w:rPr>
          <w:rFonts w:ascii="Arial" w:hAnsi="Arial" w:cs="Arial"/>
        </w:rPr>
        <w:t xml:space="preserve">A.T. Henderson et al., 2007 - </w:t>
      </w:r>
      <w:r w:rsidRPr="00BC2111">
        <w:rPr>
          <w:rFonts w:ascii="Arial" w:hAnsi="Arial" w:cs="Arial"/>
        </w:rPr>
        <w:t>The New Press.</w:t>
      </w:r>
    </w:p>
    <w:p w:rsidR="00C24B2B" w:rsidRPr="00BC2111" w:rsidRDefault="00C24B2B" w:rsidP="00413ADC">
      <w:pPr>
        <w:spacing w:line="228" w:lineRule="auto"/>
        <w:ind w:right="-567"/>
        <w:rPr>
          <w:rFonts w:ascii="Arial" w:hAnsi="Arial" w:cs="Arial"/>
        </w:rPr>
      </w:pPr>
    </w:p>
    <w:p w:rsidR="00C24B2B" w:rsidRPr="00BC2111" w:rsidRDefault="00C24B2B" w:rsidP="00413ADC">
      <w:pPr>
        <w:spacing w:line="228" w:lineRule="auto"/>
        <w:ind w:right="-567"/>
        <w:rPr>
          <w:rFonts w:ascii="Arial" w:hAnsi="Arial" w:cs="Arial"/>
        </w:rPr>
      </w:pPr>
      <w:r w:rsidRPr="00BC2111">
        <w:rPr>
          <w:rFonts w:ascii="Arial" w:hAnsi="Arial" w:cs="Arial"/>
          <w:i/>
          <w:iCs/>
        </w:rPr>
        <w:t>Families, Professionals, and Exceptionality, Seventh Edition</w:t>
      </w:r>
      <w:r w:rsidRPr="00BC2111">
        <w:rPr>
          <w:rFonts w:ascii="Arial" w:hAnsi="Arial" w:cs="Arial"/>
        </w:rPr>
        <w:t>, A. Turnbull et al</w:t>
      </w:r>
      <w:r w:rsidR="000122BE" w:rsidRPr="00BC2111">
        <w:rPr>
          <w:rFonts w:ascii="Arial" w:hAnsi="Arial" w:cs="Arial"/>
        </w:rPr>
        <w:t>.</w:t>
      </w:r>
      <w:r w:rsidRPr="00BC2111">
        <w:rPr>
          <w:rFonts w:ascii="Arial" w:hAnsi="Arial" w:cs="Arial"/>
        </w:rPr>
        <w:t xml:space="preserve">, 2015 </w:t>
      </w:r>
      <w:r w:rsidR="000122BE" w:rsidRPr="00BC2111">
        <w:rPr>
          <w:rFonts w:ascii="Arial" w:hAnsi="Arial" w:cs="Arial"/>
        </w:rPr>
        <w:t>-</w:t>
      </w:r>
      <w:r w:rsidRPr="00BC2111">
        <w:rPr>
          <w:rFonts w:ascii="Arial" w:hAnsi="Arial" w:cs="Arial"/>
        </w:rPr>
        <w:t xml:space="preserve"> Pearson Education, Inc.</w:t>
      </w:r>
    </w:p>
    <w:p w:rsidR="00C24B2B" w:rsidRPr="00BC2111" w:rsidRDefault="00C24B2B" w:rsidP="00413ADC">
      <w:pPr>
        <w:spacing w:line="228" w:lineRule="auto"/>
        <w:ind w:right="-567"/>
        <w:rPr>
          <w:rFonts w:ascii="Arial" w:hAnsi="Arial" w:cs="Arial"/>
        </w:rPr>
      </w:pPr>
    </w:p>
    <w:p w:rsidR="00C24B2B" w:rsidRPr="00BC2111" w:rsidRDefault="00C24B2B" w:rsidP="00413ADC">
      <w:pPr>
        <w:spacing w:line="228" w:lineRule="auto"/>
        <w:ind w:right="-567"/>
        <w:rPr>
          <w:rFonts w:ascii="Arial" w:hAnsi="Arial" w:cs="Arial"/>
        </w:rPr>
      </w:pPr>
      <w:r w:rsidRPr="00BC2111">
        <w:rPr>
          <w:rFonts w:ascii="Arial" w:hAnsi="Arial" w:cs="Arial"/>
        </w:rPr>
        <w:t>S</w:t>
      </w:r>
      <w:r w:rsidRPr="00BC2111">
        <w:rPr>
          <w:rFonts w:ascii="Arial" w:hAnsi="Arial" w:cs="Arial"/>
          <w:i/>
          <w:iCs/>
        </w:rPr>
        <w:t>chool, Family, and Community Partnerships</w:t>
      </w:r>
      <w:r w:rsidRPr="00BC2111">
        <w:rPr>
          <w:rFonts w:ascii="Arial" w:hAnsi="Arial" w:cs="Arial"/>
        </w:rPr>
        <w:t xml:space="preserve">, </w:t>
      </w:r>
      <w:r w:rsidRPr="00BC2111">
        <w:rPr>
          <w:rFonts w:ascii="Arial" w:hAnsi="Arial" w:cs="Arial"/>
          <w:i/>
          <w:iCs/>
        </w:rPr>
        <w:t>Third Edition</w:t>
      </w:r>
      <w:r w:rsidRPr="00BC2111">
        <w:rPr>
          <w:rFonts w:ascii="Arial" w:hAnsi="Arial" w:cs="Arial"/>
        </w:rPr>
        <w:t xml:space="preserve">, J. L. Epstein et al., 2009 </w:t>
      </w:r>
      <w:r w:rsidR="000122BE" w:rsidRPr="00BC2111">
        <w:rPr>
          <w:rFonts w:ascii="Arial" w:hAnsi="Arial" w:cs="Arial"/>
        </w:rPr>
        <w:t>-</w:t>
      </w:r>
      <w:r w:rsidRPr="00BC2111">
        <w:rPr>
          <w:rFonts w:ascii="Arial" w:hAnsi="Arial" w:cs="Arial"/>
        </w:rPr>
        <w:t xml:space="preserve"> Corwin Press.</w:t>
      </w:r>
    </w:p>
    <w:p w:rsidR="00C24B2B" w:rsidRPr="00BC2111" w:rsidRDefault="00C24B2B" w:rsidP="00413ADC">
      <w:pPr>
        <w:spacing w:line="228" w:lineRule="auto"/>
        <w:ind w:right="-567"/>
        <w:rPr>
          <w:rFonts w:ascii="Arial" w:hAnsi="Arial" w:cs="Arial"/>
        </w:rPr>
      </w:pPr>
    </w:p>
    <w:p w:rsidR="00A9449A" w:rsidRPr="000B7A75" w:rsidRDefault="00BC2111" w:rsidP="00413ADC">
      <w:pPr>
        <w:spacing w:line="228" w:lineRule="auto"/>
        <w:ind w:right="-567"/>
        <w:rPr>
          <w:rFonts w:ascii="Calibri" w:hAnsi="Calibri"/>
          <w:sz w:val="28"/>
          <w:szCs w:val="28"/>
        </w:rPr>
      </w:pPr>
      <w:r w:rsidRPr="00F95ED6">
        <w:rPr>
          <w:rFonts w:ascii="Arial" w:hAnsi="Arial" w:cs="Arial"/>
          <w:i/>
          <w:noProof/>
          <w:sz w:val="20"/>
        </w:rPr>
        <mc:AlternateContent>
          <mc:Choice Requires="wps">
            <w:drawing>
              <wp:anchor distT="0" distB="0" distL="114300" distR="114300" simplePos="0" relativeHeight="251658752" behindDoc="0" locked="0" layoutInCell="1" allowOverlap="1" wp14:anchorId="2C94EB28" wp14:editId="680E31D3">
                <wp:simplePos x="0" y="0"/>
                <wp:positionH relativeFrom="margin">
                  <wp:posOffset>-533400</wp:posOffset>
                </wp:positionH>
                <wp:positionV relativeFrom="paragraph">
                  <wp:posOffset>3766820</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111" w:rsidRPr="00647D51" w:rsidRDefault="00BC2111" w:rsidP="00BC2111">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4EB28" id="Rectangle 3" o:spid="_x0000_s1031" style="position:absolute;margin-left:-42pt;margin-top:296.6pt;width:509.75pt;height: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" filled="f" stroked="f">
                <v:path arrowok="t"/>
                <o:lock v:ext="edit" grouping="t"/>
                <v:textbox inset="2.53919mm,1.2697mm,2.53919mm,1.2697mm">
                  <w:txbxContent>
                    <w:p w:rsidR="00BC2111" w:rsidRPr="00647D51" w:rsidRDefault="00BC2111" w:rsidP="00BC2111">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C24B2B" w:rsidRPr="00BC2111">
        <w:rPr>
          <w:rFonts w:ascii="Arial" w:hAnsi="Arial" w:cs="Arial"/>
          <w:i/>
        </w:rPr>
        <w:t xml:space="preserve">What Successful </w:t>
      </w:r>
      <w:r w:rsidR="000122BE" w:rsidRPr="00BC2111">
        <w:rPr>
          <w:rFonts w:ascii="Arial" w:hAnsi="Arial" w:cs="Arial"/>
          <w:i/>
        </w:rPr>
        <w:t>Schools Do To Involve Families:</w:t>
      </w:r>
      <w:r w:rsidR="00C24B2B" w:rsidRPr="00BC2111">
        <w:rPr>
          <w:rFonts w:ascii="Arial" w:hAnsi="Arial" w:cs="Arial"/>
          <w:i/>
        </w:rPr>
        <w:t xml:space="preserve"> 55 Partnership Strategies</w:t>
      </w:r>
      <w:r w:rsidR="00C24B2B" w:rsidRPr="00BC2111">
        <w:rPr>
          <w:rFonts w:ascii="Arial" w:hAnsi="Arial" w:cs="Arial"/>
        </w:rPr>
        <w:t>, N.A. Glasgow &amp; P.J. Whitney, 2</w:t>
      </w:r>
      <w:r w:rsidR="00C24B2B" w:rsidRPr="000B7A75">
        <w:rPr>
          <w:rFonts w:ascii="Calibri" w:hAnsi="Calibri"/>
          <w:sz w:val="28"/>
          <w:szCs w:val="28"/>
        </w:rPr>
        <w:t xml:space="preserve">009 </w:t>
      </w:r>
      <w:r w:rsidR="000122BE" w:rsidRPr="000B7A75">
        <w:rPr>
          <w:rFonts w:ascii="Calibri" w:hAnsi="Calibri"/>
          <w:sz w:val="28"/>
          <w:szCs w:val="28"/>
        </w:rPr>
        <w:t>-</w:t>
      </w:r>
      <w:r w:rsidR="00C24B2B" w:rsidRPr="000B7A75">
        <w:rPr>
          <w:rFonts w:ascii="Calibri" w:hAnsi="Calibri"/>
          <w:sz w:val="28"/>
          <w:szCs w:val="28"/>
        </w:rPr>
        <w:t xml:space="preserve"> Corwin </w:t>
      </w:r>
      <w:proofErr w:type="gramStart"/>
      <w:r w:rsidR="00C24B2B" w:rsidRPr="000B7A75">
        <w:rPr>
          <w:rFonts w:ascii="Calibri" w:hAnsi="Calibri"/>
          <w:sz w:val="28"/>
          <w:szCs w:val="28"/>
        </w:rPr>
        <w:t>Press.</w:t>
      </w:r>
      <w:proofErr w:type="gramEnd"/>
    </w:p>
    <w:sectPr w:rsidR="00A9449A" w:rsidRPr="000B7A75" w:rsidSect="0078174C">
      <w:pgSz w:w="12240" w:h="15840"/>
      <w:pgMar w:top="1440"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5pt;height:10.5pt" o:bullet="t">
        <v:imagedata r:id="rId1" o:title="mso1E56"/>
      </v:shape>
    </w:pict>
  </w:numPicBullet>
  <w:abstractNum w:abstractNumId="0" w15:restartNumberingAfterBreak="0">
    <w:nsid w:val="00000007"/>
    <w:multiLevelType w:val="hybridMultilevel"/>
    <w:tmpl w:val="00000007"/>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ind w:left="2160" w:hanging="360"/>
      </w:pPr>
      <w:rPr>
        <w:rFonts w:ascii="Wingdings" w:hAnsi="Wingdings" w:hint="default"/>
        <w:sz w:val="20"/>
      </w:rPr>
    </w:lvl>
    <w:lvl w:ilvl="3" w:tentative="1">
      <w:start w:val="1"/>
      <w:numFmt w:val="bullet"/>
      <w:lvlText w:val=""/>
      <w:lvlJc w:val="left"/>
      <w:pPr>
        <w:ind w:left="2880" w:hanging="360"/>
      </w:pPr>
      <w:rPr>
        <w:rFonts w:ascii="Symbol" w:hAnsi="Symbol" w:hint="default"/>
        <w:sz w:val="20"/>
      </w:rPr>
    </w:lvl>
    <w:lvl w:ilvl="4" w:tentative="1">
      <w:start w:val="1"/>
      <w:numFmt w:val="bullet"/>
      <w:lvlText w:val="o"/>
      <w:lvlJc w:val="left"/>
      <w:pPr>
        <w:ind w:left="3600" w:hanging="360"/>
      </w:pPr>
      <w:rPr>
        <w:rFonts w:ascii="Courier New" w:hAnsi="Courier New" w:cs="Courier New" w:hint="default"/>
        <w:sz w:val="20"/>
      </w:rPr>
    </w:lvl>
    <w:lvl w:ilvl="5" w:tentative="1">
      <w:start w:val="1"/>
      <w:numFmt w:val="bullet"/>
      <w:lvlText w:val=""/>
      <w:lvlJc w:val="left"/>
      <w:pPr>
        <w:ind w:left="4320" w:hanging="360"/>
      </w:pPr>
      <w:rPr>
        <w:rFonts w:ascii="Wingdings" w:hAnsi="Wingdings" w:hint="default"/>
        <w:sz w:val="20"/>
      </w:rPr>
    </w:lvl>
    <w:lvl w:ilvl="6" w:tentative="1">
      <w:start w:val="1"/>
      <w:numFmt w:val="bullet"/>
      <w:lvlText w:val=""/>
      <w:lvlJc w:val="left"/>
      <w:pPr>
        <w:ind w:left="5040" w:hanging="360"/>
      </w:pPr>
      <w:rPr>
        <w:rFonts w:ascii="Symbol" w:hAnsi="Symbol" w:hint="default"/>
        <w:sz w:val="20"/>
      </w:rPr>
    </w:lvl>
    <w:lvl w:ilvl="7" w:tentative="1">
      <w:start w:val="1"/>
      <w:numFmt w:val="bullet"/>
      <w:lvlText w:val="o"/>
      <w:lvlJc w:val="left"/>
      <w:pPr>
        <w:ind w:left="5760" w:hanging="360"/>
      </w:pPr>
      <w:rPr>
        <w:rFonts w:ascii="Courier New" w:hAnsi="Courier New" w:cs="Courier New" w:hint="default"/>
        <w:sz w:val="20"/>
      </w:rPr>
    </w:lvl>
    <w:lvl w:ilvl="8" w:tentative="1">
      <w:start w:val="1"/>
      <w:numFmt w:val="bullet"/>
      <w:lvlText w:val=""/>
      <w:lvlJc w:val="left"/>
      <w:pPr>
        <w:ind w:left="6480" w:hanging="360"/>
      </w:pPr>
      <w:rPr>
        <w:rFonts w:ascii="Wingdings" w:hAnsi="Wingdings" w:hint="default"/>
        <w:sz w:val="20"/>
      </w:rPr>
    </w:lvl>
  </w:abstractNum>
  <w:abstractNum w:abstractNumId="1" w15:restartNumberingAfterBreak="0">
    <w:nsid w:val="21113266"/>
    <w:multiLevelType w:val="hybridMultilevel"/>
    <w:tmpl w:val="665EBCB8"/>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61205"/>
    <w:multiLevelType w:val="hybridMultilevel"/>
    <w:tmpl w:val="08260A52"/>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E2F06"/>
    <w:multiLevelType w:val="hybridMultilevel"/>
    <w:tmpl w:val="7A42D0BE"/>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F0963"/>
    <w:multiLevelType w:val="hybridMultilevel"/>
    <w:tmpl w:val="6DA8500A"/>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DF87B"/>
    <w:multiLevelType w:val="singleLevel"/>
    <w:tmpl w:val="546DF87B"/>
    <w:lvl w:ilvl="0">
      <w:start w:val="1"/>
      <w:numFmt w:val="bullet"/>
      <w:lvlText w:val=""/>
      <w:lvlJc w:val="left"/>
      <w:pPr>
        <w:tabs>
          <w:tab w:val="num" w:pos="420"/>
        </w:tabs>
        <w:ind w:left="420" w:hanging="420"/>
      </w:pPr>
      <w:rPr>
        <w:rFonts w:ascii="Wingdings" w:hAnsi="Wingdings" w:hint="default"/>
        <w:sz w:val="16"/>
      </w:rPr>
    </w:lvl>
  </w:abstractNum>
  <w:abstractNum w:abstractNumId="6" w15:restartNumberingAfterBreak="0">
    <w:nsid w:val="553C1C37"/>
    <w:multiLevelType w:val="hybridMultilevel"/>
    <w:tmpl w:val="203865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A1274"/>
    <w:multiLevelType w:val="hybridMultilevel"/>
    <w:tmpl w:val="84AC38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2BE"/>
    <w:rsid w:val="000B7A75"/>
    <w:rsid w:val="00172A27"/>
    <w:rsid w:val="002040E1"/>
    <w:rsid w:val="002E5896"/>
    <w:rsid w:val="0038744E"/>
    <w:rsid w:val="00413ADC"/>
    <w:rsid w:val="0078174C"/>
    <w:rsid w:val="00A9449A"/>
    <w:rsid w:val="00BA0542"/>
    <w:rsid w:val="00BC2111"/>
    <w:rsid w:val="00C2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BA12A95"/>
  <w15:docId w15:val="{D09F2AD0-7E34-44F5-A0D1-E1A1657A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BalloonText">
    <w:name w:val="Balloon Text"/>
    <w:basedOn w:val="Normal"/>
    <w:link w:val="BalloonTextChar"/>
    <w:semiHidden/>
    <w:rsid w:val="0078174C"/>
    <w:rPr>
      <w:rFonts w:ascii="Tahoma" w:hAnsi="Tahoma" w:cs="Tahoma"/>
      <w:sz w:val="16"/>
      <w:szCs w:val="16"/>
    </w:rPr>
  </w:style>
  <w:style w:type="character" w:customStyle="1" w:styleId="BalloonTextChar">
    <w:name w:val="Balloon Text Char"/>
    <w:basedOn w:val="DefaultParagraphFont"/>
    <w:link w:val="BalloonText"/>
    <w:semiHidden/>
    <w:rsid w:val="0078174C"/>
    <w:rPr>
      <w:rFonts w:ascii="Tahoma" w:eastAsia="MS Mincho" w:hAnsi="Tahoma" w:cs="Tahoma"/>
      <w:sz w:val="16"/>
      <w:szCs w:val="16"/>
    </w:rPr>
  </w:style>
  <w:style w:type="paragraph" w:styleId="NormalWeb">
    <w:name w:val="Normal (Web)"/>
    <w:basedOn w:val="Normal"/>
    <w:uiPriority w:val="99"/>
    <w:unhideWhenUsed/>
    <w:rsid w:val="00BC2111"/>
    <w:pPr>
      <w:spacing w:before="100" w:beforeAutospacing="1" w:after="100" w:afterAutospacing="1"/>
    </w:pPr>
    <w:rPr>
      <w:rFonts w:eastAsia="Times New Roman"/>
    </w:rPr>
  </w:style>
  <w:style w:type="paragraph" w:styleId="ListParagraph">
    <w:name w:val="List Paragraph"/>
    <w:basedOn w:val="Normal"/>
    <w:uiPriority w:val="34"/>
    <w:qFormat/>
    <w:rsid w:val="00BC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7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www.tole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2</cp:revision>
  <dcterms:created xsi:type="dcterms:W3CDTF">2017-09-19T19:46:00Z</dcterms:created>
  <dcterms:modified xsi:type="dcterms:W3CDTF">2017-09-19T19:46:00Z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