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C2" w:rsidRDefault="00673FC2">
      <w:r w:rsidRPr="00E842EC">
        <w:rPr>
          <w:noProof/>
        </w:rPr>
        <mc:AlternateContent>
          <mc:Choice Requires="wpg">
            <w:drawing>
              <wp:anchor distT="0" distB="0" distL="114300" distR="114300" simplePos="0" relativeHeight="251659264" behindDoc="0" locked="0" layoutInCell="1" allowOverlap="1" wp14:anchorId="5E8B73D2" wp14:editId="26E7250B">
                <wp:simplePos x="0" y="0"/>
                <wp:positionH relativeFrom="column">
                  <wp:posOffset>3826510</wp:posOffset>
                </wp:positionH>
                <wp:positionV relativeFrom="paragraph">
                  <wp:posOffset>-506062</wp:posOffset>
                </wp:positionV>
                <wp:extent cx="2400301" cy="1036773"/>
                <wp:effectExtent l="0" t="0" r="0" b="0"/>
                <wp:wrapNone/>
                <wp:docPr id="7" name="Group 7"/>
                <wp:cNvGraphicFramePr/>
                <a:graphic xmlns:a="http://schemas.openxmlformats.org/drawingml/2006/main">
                  <a:graphicData uri="http://schemas.microsoft.com/office/word/2010/wordprocessingGroup">
                    <wpg:wgp>
                      <wpg:cNvGrpSpPr/>
                      <wpg:grpSpPr>
                        <a:xfrm>
                          <a:off x="0" y="0"/>
                          <a:ext cx="2400301" cy="1036773"/>
                          <a:chOff x="509098" y="145161"/>
                          <a:chExt cx="3788056" cy="943370"/>
                        </a:xfrm>
                      </wpg:grpSpPr>
                      <pic:pic xmlns:pic="http://schemas.openxmlformats.org/drawingml/2006/picture">
                        <pic:nvPicPr>
                          <pic:cNvPr id="3" name="Picture 3" descr="Related 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9098" y="145191"/>
                            <a:ext cx="1060622" cy="627509"/>
                          </a:xfrm>
                          <a:prstGeom prst="rect">
                            <a:avLst/>
                          </a:prstGeom>
                          <a:noFill/>
                          <a:ln>
                            <a:noFill/>
                          </a:ln>
                        </pic:spPr>
                      </pic:pic>
                      <wps:wsp>
                        <wps:cNvPr id="217" name="Text Box 2"/>
                        <wps:cNvSpPr txBox="1">
                          <a:spLocks noChangeArrowheads="1"/>
                        </wps:cNvSpPr>
                        <wps:spPr bwMode="auto">
                          <a:xfrm>
                            <a:off x="1713768" y="145161"/>
                            <a:ext cx="2583386" cy="943370"/>
                          </a:xfrm>
                          <a:prstGeom prst="rect">
                            <a:avLst/>
                          </a:prstGeom>
                          <a:noFill/>
                          <a:ln w="9525">
                            <a:noFill/>
                            <a:miter lim="800000"/>
                            <a:headEnd/>
                            <a:tailEnd/>
                          </a:ln>
                        </wps:spPr>
                        <wps:txbx>
                          <w:txbxContent>
                            <w:p w:rsidR="00E842EC" w:rsidRPr="00673FC2" w:rsidRDefault="00E842EC" w:rsidP="00E842EC">
                              <w:pPr>
                                <w:tabs>
                                  <w:tab w:val="left" w:pos="720"/>
                                  <w:tab w:val="left" w:pos="810"/>
                                  <w:tab w:val="right" w:pos="12240"/>
                                </w:tabs>
                                <w:rPr>
                                  <w:rFonts w:ascii="High Tower Text" w:hAnsi="High Tower Text" w:cs="Narkisim"/>
                                  <w:color w:val="808080" w:themeColor="background1" w:themeShade="80"/>
                                  <w:sz w:val="36"/>
                                </w:rPr>
                              </w:pPr>
                              <w:r w:rsidRPr="00673FC2">
                                <w:rPr>
                                  <w:rFonts w:ascii="High Tower Text" w:hAnsi="High Tower Text"/>
                                  <w:color w:val="808080" w:themeColor="background1" w:themeShade="80"/>
                                  <w:sz w:val="36"/>
                                </w:rPr>
                                <w:t>Partners</w:t>
                              </w:r>
                              <w:r w:rsidRPr="00673FC2">
                                <w:rPr>
                                  <w:rFonts w:ascii="High Tower Text" w:hAnsi="High Tower Text" w:cs="Narkisim"/>
                                  <w:color w:val="808080" w:themeColor="background1" w:themeShade="80"/>
                                  <w:sz w:val="36"/>
                                </w:rPr>
                                <w:t>hips for Literacy</w:t>
                              </w:r>
                            </w:p>
                            <w:p w:rsidR="00E842EC" w:rsidRPr="008D646F" w:rsidRDefault="00E842EC" w:rsidP="00E842EC">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8B73D2" id="Group 7" o:spid="_x0000_s1026" style="position:absolute;margin-left:301.3pt;margin-top:-39.85pt;width:189pt;height:81.65pt;z-index:251659264;mso-width-relative:margin;mso-height-relative:margin" coordorigin="5090,1451" coordsize="37880,9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left:5090;top:1451;width:10607;height:6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8" o:title="Related image"/>
                  <v:path arrowok="t"/>
                </v:shape>
                <v:shapetype id="_x0000_t202" coordsize="21600,21600" o:spt="202" path="m,l,21600r21600,l21600,xe">
                  <v:stroke joinstyle="miter"/>
                  <v:path gradientshapeok="t" o:connecttype="rect"/>
                </v:shapetype>
                <v:shape id="_x0000_s1028" type="#_x0000_t202" style="position:absolute;left:17137;top:1451;width:25834;height:9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E842EC" w:rsidRPr="00673FC2" w:rsidRDefault="00E842EC" w:rsidP="00E842EC">
                        <w:pPr>
                          <w:tabs>
                            <w:tab w:val="left" w:pos="720"/>
                            <w:tab w:val="left" w:pos="810"/>
                            <w:tab w:val="right" w:pos="12240"/>
                          </w:tabs>
                          <w:rPr>
                            <w:rFonts w:ascii="High Tower Text" w:hAnsi="High Tower Text" w:cs="Narkisim"/>
                            <w:color w:val="808080" w:themeColor="background1" w:themeShade="80"/>
                            <w:sz w:val="36"/>
                          </w:rPr>
                        </w:pPr>
                        <w:r w:rsidRPr="00673FC2">
                          <w:rPr>
                            <w:rFonts w:ascii="High Tower Text" w:hAnsi="High Tower Text"/>
                            <w:color w:val="808080" w:themeColor="background1" w:themeShade="80"/>
                            <w:sz w:val="36"/>
                          </w:rPr>
                          <w:t>Partners</w:t>
                        </w:r>
                        <w:r w:rsidRPr="00673FC2">
                          <w:rPr>
                            <w:rFonts w:ascii="High Tower Text" w:hAnsi="High Tower Text" w:cs="Narkisim"/>
                            <w:color w:val="808080" w:themeColor="background1" w:themeShade="80"/>
                            <w:sz w:val="36"/>
                          </w:rPr>
                          <w:t>hips for Literacy</w:t>
                        </w:r>
                      </w:p>
                      <w:p w:rsidR="00E842EC" w:rsidRPr="008D646F" w:rsidRDefault="00E842EC" w:rsidP="00E842EC">
                        <w:pPr>
                          <w:rPr>
                            <w:sz w:val="28"/>
                          </w:rPr>
                        </w:pPr>
                      </w:p>
                    </w:txbxContent>
                  </v:textbox>
                </v:shape>
              </v:group>
            </w:pict>
          </mc:Fallback>
        </mc:AlternateContent>
      </w:r>
    </w:p>
    <w:p w:rsidR="00E842EC" w:rsidRDefault="00673FC2">
      <w:r>
        <w:rPr>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247650</wp:posOffset>
                </wp:positionV>
                <wp:extent cx="6804660" cy="765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804660" cy="765175"/>
                        </a:xfrm>
                        <a:prstGeom prst="rect">
                          <a:avLst/>
                        </a:prstGeom>
                        <a:noFill/>
                        <a:ln w="6350">
                          <a:noFill/>
                        </a:ln>
                      </wps:spPr>
                      <wps:txbx>
                        <w:txbxContent>
                          <w:p w:rsidR="00E842EC" w:rsidRPr="00673FC2" w:rsidRDefault="00E842EC" w:rsidP="00673FC2">
                            <w:pPr>
                              <w:jc w:val="center"/>
                              <w:rPr>
                                <w:rFonts w:ascii="High Tower Text" w:hAnsi="High Tower Text"/>
                                <w:b/>
                                <w:sz w:val="40"/>
                              </w:rPr>
                            </w:pPr>
                            <w:r w:rsidRPr="00673FC2">
                              <w:rPr>
                                <w:rFonts w:ascii="High Tower Text" w:hAnsi="High Tower Text"/>
                                <w:b/>
                                <w:sz w:val="40"/>
                              </w:rPr>
                              <w:t xml:space="preserve">Connecting </w:t>
                            </w:r>
                            <w:r w:rsidR="002C3780">
                              <w:rPr>
                                <w:rFonts w:ascii="High Tower Text" w:hAnsi="High Tower Text"/>
                                <w:b/>
                                <w:sz w:val="40"/>
                              </w:rPr>
                              <w:t>Partnerships for Literacy</w:t>
                            </w:r>
                            <w:r w:rsidRPr="00673FC2">
                              <w:rPr>
                                <w:rFonts w:ascii="High Tower Text" w:hAnsi="High Tower Text"/>
                                <w:b/>
                                <w:sz w:val="40"/>
                              </w:rPr>
                              <w:t xml:space="preserve"> to the</w:t>
                            </w:r>
                          </w:p>
                          <w:p w:rsidR="00E842EC" w:rsidRPr="00673FC2" w:rsidRDefault="00E842EC" w:rsidP="00673FC2">
                            <w:pPr>
                              <w:jc w:val="center"/>
                              <w:rPr>
                                <w:rFonts w:ascii="High Tower Text" w:hAnsi="High Tower Text"/>
                                <w:b/>
                                <w:sz w:val="40"/>
                              </w:rPr>
                            </w:pPr>
                            <w:r w:rsidRPr="00673FC2">
                              <w:rPr>
                                <w:rFonts w:ascii="High Tower Text" w:hAnsi="High Tower Text"/>
                                <w:b/>
                                <w:sz w:val="40"/>
                              </w:rPr>
                              <w:t>Elementary and Secondary Education Act (ESEA)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2pt;margin-top:19.5pt;width:535.8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" filled="f" stroked="f" strokeweight=".5pt">
                <v:textbox>
                  <w:txbxContent>
                    <w:p w:rsidR="00E842EC" w:rsidRPr="00673FC2" w:rsidRDefault="00E842EC" w:rsidP="00673FC2">
                      <w:pPr>
                        <w:jc w:val="center"/>
                        <w:rPr>
                          <w:rFonts w:ascii="High Tower Text" w:hAnsi="High Tower Text"/>
                          <w:b/>
                          <w:sz w:val="40"/>
                        </w:rPr>
                      </w:pPr>
                      <w:r w:rsidRPr="00673FC2">
                        <w:rPr>
                          <w:rFonts w:ascii="High Tower Text" w:hAnsi="High Tower Text"/>
                          <w:b/>
                          <w:sz w:val="40"/>
                        </w:rPr>
                        <w:t xml:space="preserve">Connecting </w:t>
                      </w:r>
                      <w:r w:rsidR="002C3780">
                        <w:rPr>
                          <w:rFonts w:ascii="High Tower Text" w:hAnsi="High Tower Text"/>
                          <w:b/>
                          <w:sz w:val="40"/>
                        </w:rPr>
                        <w:t>Partnerships for Literacy</w:t>
                      </w:r>
                      <w:r w:rsidRPr="00673FC2">
                        <w:rPr>
                          <w:rFonts w:ascii="High Tower Text" w:hAnsi="High Tower Text"/>
                          <w:b/>
                          <w:sz w:val="40"/>
                        </w:rPr>
                        <w:t xml:space="preserve"> to the</w:t>
                      </w:r>
                    </w:p>
                    <w:p w:rsidR="00E842EC" w:rsidRPr="00673FC2" w:rsidRDefault="00E842EC" w:rsidP="00673FC2">
                      <w:pPr>
                        <w:jc w:val="center"/>
                        <w:rPr>
                          <w:rFonts w:ascii="High Tower Text" w:hAnsi="High Tower Text"/>
                          <w:b/>
                          <w:sz w:val="40"/>
                        </w:rPr>
                      </w:pPr>
                      <w:r w:rsidRPr="00673FC2">
                        <w:rPr>
                          <w:rFonts w:ascii="High Tower Text" w:hAnsi="High Tower Text"/>
                          <w:b/>
                          <w:sz w:val="40"/>
                        </w:rPr>
                        <w:t>Elementary and Secondary Education Act (ESEA)</w:t>
                      </w:r>
                    </w:p>
                  </w:txbxContent>
                </v:textbox>
              </v:shape>
            </w:pict>
          </mc:Fallback>
        </mc:AlternateContent>
      </w:r>
      <w:r w:rsidR="00E842EC" w:rsidRPr="00E842EC">
        <w:rPr>
          <w:noProof/>
        </w:rPr>
        <mc:AlternateContent>
          <mc:Choice Requires="wps">
            <w:drawing>
              <wp:anchor distT="0" distB="0" distL="114300" distR="114300" simplePos="0" relativeHeight="251660288" behindDoc="1" locked="0" layoutInCell="1" allowOverlap="1" wp14:anchorId="612F6966" wp14:editId="72EB517B">
                <wp:simplePos x="0" y="0"/>
                <wp:positionH relativeFrom="column">
                  <wp:posOffset>-1005840</wp:posOffset>
                </wp:positionH>
                <wp:positionV relativeFrom="paragraph">
                  <wp:posOffset>-1242060</wp:posOffset>
                </wp:positionV>
                <wp:extent cx="10226040" cy="1463040"/>
                <wp:effectExtent l="0" t="0" r="3810" b="3810"/>
                <wp:wrapNone/>
                <wp:docPr id="1" name="Rectangle 1"/>
                <wp:cNvGraphicFramePr/>
                <a:graphic xmlns:a="http://schemas.openxmlformats.org/drawingml/2006/main">
                  <a:graphicData uri="http://schemas.microsoft.com/office/word/2010/wordprocessingShape">
                    <wps:wsp>
                      <wps:cNvSpPr/>
                      <wps:spPr>
                        <a:xfrm>
                          <a:off x="0" y="0"/>
                          <a:ext cx="10226040" cy="146304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42EC" w:rsidRDefault="00E842EC" w:rsidP="00E842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6966" id="Rectangle 1" o:spid="_x0000_s1030" style="position:absolute;margin-left:-79.2pt;margin-top:-97.8pt;width:805.2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" fillcolor="#d8d8d8 [2732]" stroked="f" strokeweight="1pt">
                <v:fill color2="#d8d8d8 [2732]" rotate="t" colors="0 #d9d9d9;52429f #d9d9d9" focus="100%" type="gradient"/>
                <v:textbox>
                  <w:txbxContent>
                    <w:p w:rsidR="00E842EC" w:rsidRDefault="00E842EC" w:rsidP="00E842EC"/>
                  </w:txbxContent>
                </v:textbox>
              </v:rect>
            </w:pict>
          </mc:Fallback>
        </mc:AlternateContent>
      </w:r>
    </w:p>
    <w:tbl>
      <w:tblPr>
        <w:tblStyle w:val="TableGrid"/>
        <w:tblpPr w:leftFromText="180" w:rightFromText="180" w:vertAnchor="page" w:horzAnchor="margin" w:tblpX="-185" w:tblpY="3805"/>
        <w:tblW w:w="9535" w:type="dxa"/>
        <w:tblLook w:val="04A0" w:firstRow="1" w:lastRow="0" w:firstColumn="1" w:lastColumn="0" w:noHBand="0" w:noVBand="1"/>
      </w:tblPr>
      <w:tblGrid>
        <w:gridCol w:w="7465"/>
        <w:gridCol w:w="2070"/>
      </w:tblGrid>
      <w:tr w:rsidR="00673FC2" w:rsidRPr="00E842EC" w:rsidTr="00673FC2">
        <w:tc>
          <w:tcPr>
            <w:tcW w:w="7465" w:type="dxa"/>
            <w:shd w:val="clear" w:color="auto" w:fill="D9D9D9" w:themeFill="background1" w:themeFillShade="D9"/>
            <w:vAlign w:val="center"/>
          </w:tcPr>
          <w:p w:rsidR="00673FC2" w:rsidRDefault="00673FC2" w:rsidP="00673FC2">
            <w:pPr>
              <w:ind w:left="360"/>
              <w:jc w:val="center"/>
              <w:rPr>
                <w:rFonts w:ascii="Arial" w:hAnsi="Arial" w:cs="Arial"/>
                <w:b/>
                <w:sz w:val="24"/>
              </w:rPr>
            </w:pPr>
            <w:r w:rsidRPr="00673FC2">
              <w:rPr>
                <w:rFonts w:ascii="Arial" w:hAnsi="Arial" w:cs="Arial"/>
                <w:b/>
                <w:sz w:val="24"/>
              </w:rPr>
              <w:t xml:space="preserve">ESEA:  Title 1 Family Engagement </w:t>
            </w:r>
          </w:p>
          <w:p w:rsidR="00673FC2" w:rsidRPr="00673FC2" w:rsidRDefault="00673FC2" w:rsidP="00673FC2">
            <w:pPr>
              <w:ind w:left="360"/>
              <w:jc w:val="center"/>
              <w:rPr>
                <w:rFonts w:ascii="Arial" w:hAnsi="Arial" w:cs="Arial"/>
                <w:b/>
                <w:sz w:val="24"/>
              </w:rPr>
            </w:pPr>
            <w:r w:rsidRPr="00673FC2">
              <w:rPr>
                <w:rFonts w:ascii="Arial" w:hAnsi="Arial" w:cs="Arial"/>
                <w:b/>
                <w:sz w:val="24"/>
              </w:rPr>
              <w:t>Expectations for Schools Include:</w:t>
            </w:r>
          </w:p>
        </w:tc>
        <w:tc>
          <w:tcPr>
            <w:tcW w:w="2070" w:type="dxa"/>
            <w:shd w:val="clear" w:color="auto" w:fill="D9D9D9" w:themeFill="background1" w:themeFillShade="D9"/>
            <w:vAlign w:val="center"/>
          </w:tcPr>
          <w:p w:rsidR="00673FC2" w:rsidRPr="00E842EC" w:rsidRDefault="00673FC2" w:rsidP="00673FC2">
            <w:pPr>
              <w:jc w:val="center"/>
              <w:rPr>
                <w:rFonts w:ascii="Arial" w:hAnsi="Arial" w:cs="Arial"/>
                <w:b/>
              </w:rPr>
            </w:pPr>
            <w:r w:rsidRPr="00673FC2">
              <w:rPr>
                <w:rFonts w:ascii="Arial" w:hAnsi="Arial" w:cs="Arial"/>
                <w:b/>
                <w:sz w:val="24"/>
              </w:rPr>
              <w:t>Partnerships for Literacy Aligns</w:t>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Regular, two-way, meaningful communication in language families understand.</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Evaluate annually family engagement plan with a team including family representation.</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Collect parental feedback on your parent and family engagement activities.</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Document parent and family engagement activities.</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 xml:space="preserve">Offer a flexible number of activities at convenient times for families. </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Family engagement PD for school personnel.</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Programs that reach families at home, school or in community, including family members with disabilities, non-English speaking, &amp; migrant families.</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rPr>
          <w:trHeight w:val="575"/>
        </w:trPr>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Disseminate best practices on family engagement, especially disadvantaged families</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Collaborate with employers and community organizations to increase family engagement.</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Involve parents in planning, review, and improvement of the school-wide program plan</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Assist parents with how to monitor a child’s progress and work with educators to improve the achievement of their children.</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Provide materials and training to help parents work with their children to improve their children’s achievement, such as literacy training.</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 xml:space="preserve">Develop with parents a school-parent compact that outlines how parents, school staff, and students will share the responsibility for improved student academic achievement </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r w:rsidR="00673FC2" w:rsidRPr="00E842EC" w:rsidTr="00673FC2">
        <w:tc>
          <w:tcPr>
            <w:tcW w:w="7465" w:type="dxa"/>
            <w:vAlign w:val="center"/>
          </w:tcPr>
          <w:p w:rsidR="00673FC2" w:rsidRPr="00673FC2" w:rsidRDefault="00673FC2" w:rsidP="00673FC2">
            <w:pPr>
              <w:ind w:left="360"/>
              <w:rPr>
                <w:rFonts w:ascii="Arial" w:hAnsi="Arial" w:cs="Arial"/>
                <w:sz w:val="24"/>
              </w:rPr>
            </w:pPr>
            <w:r w:rsidRPr="00673FC2">
              <w:rPr>
                <w:rFonts w:ascii="Arial" w:hAnsi="Arial" w:cs="Arial"/>
                <w:sz w:val="24"/>
              </w:rPr>
              <w:t>Integrate other federal, state and local programs.</w:t>
            </w:r>
          </w:p>
        </w:tc>
        <w:tc>
          <w:tcPr>
            <w:tcW w:w="2070" w:type="dxa"/>
            <w:vAlign w:val="center"/>
          </w:tcPr>
          <w:p w:rsidR="00673FC2" w:rsidRPr="00E842EC" w:rsidRDefault="00673FC2" w:rsidP="00673FC2">
            <w:pPr>
              <w:jc w:val="center"/>
              <w:rPr>
                <w:rFonts w:ascii="Arial" w:hAnsi="Arial" w:cs="Arial"/>
                <w:sz w:val="48"/>
              </w:rPr>
            </w:pPr>
            <w:r w:rsidRPr="00E842EC">
              <w:rPr>
                <w:rFonts w:ascii="Arial" w:hAnsi="Arial" w:cs="Arial"/>
                <w:sz w:val="48"/>
                <w:szCs w:val="56"/>
              </w:rPr>
              <w:sym w:font="Wingdings" w:char="F043"/>
            </w:r>
          </w:p>
        </w:tc>
      </w:tr>
    </w:tbl>
    <w:p w:rsidR="002E0221" w:rsidRDefault="00650238" w:rsidP="00673FC2">
      <w:bookmarkStart w:id="0" w:name="_GoBack"/>
      <w:bookmarkEnd w:id="0"/>
    </w:p>
    <w:sectPr w:rsidR="002E0221" w:rsidSect="00673F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38" w:rsidRDefault="00650238" w:rsidP="00673FC2">
      <w:pPr>
        <w:spacing w:after="0" w:line="240" w:lineRule="auto"/>
      </w:pPr>
      <w:r>
        <w:separator/>
      </w:r>
    </w:p>
  </w:endnote>
  <w:endnote w:type="continuationSeparator" w:id="0">
    <w:p w:rsidR="00650238" w:rsidRDefault="00650238" w:rsidP="0067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C2" w:rsidRPr="00AC74A0" w:rsidRDefault="00673FC2" w:rsidP="00673FC2">
    <w:pPr>
      <w:rPr>
        <w:rFonts w:ascii="Arial" w:hAnsi="Arial" w:cs="Arial"/>
        <w:b/>
        <w:sz w:val="20"/>
      </w:rPr>
    </w:pPr>
    <w:r w:rsidRPr="006A6075">
      <w:rPr>
        <w:rFonts w:ascii="Arial" w:hAnsi="Arial" w:cs="Arial"/>
        <w:b/>
        <w:sz w:val="20"/>
      </w:rPr>
      <w:t xml:space="preserve">Disclaimer: </w:t>
    </w:r>
    <w:r w:rsidRPr="00AC74A0">
      <w:rPr>
        <w:rFonts w:ascii="Arial" w:hAnsi="Arial" w:cs="Arial"/>
        <w:color w:val="404040"/>
        <w:sz w:val="20"/>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rsidR="00673FC2" w:rsidRPr="00673FC2" w:rsidRDefault="00673FC2" w:rsidP="00673FC2">
    <w:pPr>
      <w:spacing w:after="0"/>
      <w:rPr>
        <w:rFonts w:ascii="Arial" w:hAnsi="Arial" w:cs="Arial"/>
        <w:sz w:val="20"/>
      </w:rPr>
    </w:pPr>
    <w:r w:rsidRPr="006A6075">
      <w:rPr>
        <w:rFonts w:ascii="Arial" w:hAnsi="Arial" w:cs="Arial"/>
        <w:b/>
        <w:sz w:val="20"/>
      </w:rPr>
      <w:t xml:space="preserve">Recommended citation: </w:t>
    </w:r>
    <w:r w:rsidRPr="006A6075">
      <w:rPr>
        <w:rFonts w:ascii="Arial" w:hAnsi="Arial" w:cs="Arial"/>
        <w:sz w:val="20"/>
      </w:rPr>
      <w:t>Boone, B. &amp; Wellman, M. (2018). Partnerships for Literacy Series</w:t>
    </w:r>
    <w:r w:rsidR="003560C9">
      <w:rPr>
        <w:rFonts w:ascii="Arial" w:hAnsi="Arial" w:cs="Arial"/>
        <w:sz w:val="20"/>
      </w:rPr>
      <w:t xml:space="preserve">: Connecting Partnerships for Literacy to ESEA. </w:t>
    </w:r>
    <w:r w:rsidRPr="006A6075">
      <w:rPr>
        <w:rFonts w:ascii="Arial" w:hAnsi="Arial" w:cs="Arial"/>
        <w:sz w:val="20"/>
      </w:rPr>
      <w:t>Retrieved from http://u.osu.edu/familyschoolpartnerships/earlyliteracy/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38" w:rsidRDefault="00650238" w:rsidP="00673FC2">
      <w:pPr>
        <w:spacing w:after="0" w:line="240" w:lineRule="auto"/>
      </w:pPr>
      <w:r>
        <w:separator/>
      </w:r>
    </w:p>
  </w:footnote>
  <w:footnote w:type="continuationSeparator" w:id="0">
    <w:p w:rsidR="00650238" w:rsidRDefault="00650238" w:rsidP="00673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51A"/>
    <w:multiLevelType w:val="hybridMultilevel"/>
    <w:tmpl w:val="056C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33D8F"/>
    <w:multiLevelType w:val="hybridMultilevel"/>
    <w:tmpl w:val="9C9A3A40"/>
    <w:lvl w:ilvl="0" w:tplc="F1F29744">
      <w:start w:val="1"/>
      <w:numFmt w:val="bullet"/>
      <w:lvlText w:val=" "/>
      <w:lvlJc w:val="left"/>
      <w:pPr>
        <w:tabs>
          <w:tab w:val="num" w:pos="360"/>
        </w:tabs>
        <w:ind w:left="360" w:hanging="360"/>
      </w:pPr>
      <w:rPr>
        <w:rFonts w:ascii="Calibri" w:hAnsi="Calibri" w:hint="default"/>
      </w:rPr>
    </w:lvl>
    <w:lvl w:ilvl="1" w:tplc="A19EB16C">
      <w:start w:val="62"/>
      <w:numFmt w:val="bullet"/>
      <w:lvlText w:val="◦"/>
      <w:lvlJc w:val="left"/>
      <w:pPr>
        <w:tabs>
          <w:tab w:val="num" w:pos="1080"/>
        </w:tabs>
        <w:ind w:left="1080" w:hanging="360"/>
      </w:pPr>
      <w:rPr>
        <w:rFonts w:ascii="Calibri" w:hAnsi="Calibri" w:hint="default"/>
      </w:rPr>
    </w:lvl>
    <w:lvl w:ilvl="2" w:tplc="33AA8132" w:tentative="1">
      <w:start w:val="1"/>
      <w:numFmt w:val="bullet"/>
      <w:lvlText w:val=" "/>
      <w:lvlJc w:val="left"/>
      <w:pPr>
        <w:tabs>
          <w:tab w:val="num" w:pos="1800"/>
        </w:tabs>
        <w:ind w:left="1800" w:hanging="360"/>
      </w:pPr>
      <w:rPr>
        <w:rFonts w:ascii="Calibri" w:hAnsi="Calibri" w:hint="default"/>
      </w:rPr>
    </w:lvl>
    <w:lvl w:ilvl="3" w:tplc="E2E4057E" w:tentative="1">
      <w:start w:val="1"/>
      <w:numFmt w:val="bullet"/>
      <w:lvlText w:val=" "/>
      <w:lvlJc w:val="left"/>
      <w:pPr>
        <w:tabs>
          <w:tab w:val="num" w:pos="2520"/>
        </w:tabs>
        <w:ind w:left="2520" w:hanging="360"/>
      </w:pPr>
      <w:rPr>
        <w:rFonts w:ascii="Calibri" w:hAnsi="Calibri" w:hint="default"/>
      </w:rPr>
    </w:lvl>
    <w:lvl w:ilvl="4" w:tplc="FFA290FE" w:tentative="1">
      <w:start w:val="1"/>
      <w:numFmt w:val="bullet"/>
      <w:lvlText w:val=" "/>
      <w:lvlJc w:val="left"/>
      <w:pPr>
        <w:tabs>
          <w:tab w:val="num" w:pos="3240"/>
        </w:tabs>
        <w:ind w:left="3240" w:hanging="360"/>
      </w:pPr>
      <w:rPr>
        <w:rFonts w:ascii="Calibri" w:hAnsi="Calibri" w:hint="default"/>
      </w:rPr>
    </w:lvl>
    <w:lvl w:ilvl="5" w:tplc="CF929FAE" w:tentative="1">
      <w:start w:val="1"/>
      <w:numFmt w:val="bullet"/>
      <w:lvlText w:val=" "/>
      <w:lvlJc w:val="left"/>
      <w:pPr>
        <w:tabs>
          <w:tab w:val="num" w:pos="3960"/>
        </w:tabs>
        <w:ind w:left="3960" w:hanging="360"/>
      </w:pPr>
      <w:rPr>
        <w:rFonts w:ascii="Calibri" w:hAnsi="Calibri" w:hint="default"/>
      </w:rPr>
    </w:lvl>
    <w:lvl w:ilvl="6" w:tplc="79C60546" w:tentative="1">
      <w:start w:val="1"/>
      <w:numFmt w:val="bullet"/>
      <w:lvlText w:val=" "/>
      <w:lvlJc w:val="left"/>
      <w:pPr>
        <w:tabs>
          <w:tab w:val="num" w:pos="4680"/>
        </w:tabs>
        <w:ind w:left="4680" w:hanging="360"/>
      </w:pPr>
      <w:rPr>
        <w:rFonts w:ascii="Calibri" w:hAnsi="Calibri" w:hint="default"/>
      </w:rPr>
    </w:lvl>
    <w:lvl w:ilvl="7" w:tplc="9034B568" w:tentative="1">
      <w:start w:val="1"/>
      <w:numFmt w:val="bullet"/>
      <w:lvlText w:val=" "/>
      <w:lvlJc w:val="left"/>
      <w:pPr>
        <w:tabs>
          <w:tab w:val="num" w:pos="5400"/>
        </w:tabs>
        <w:ind w:left="5400" w:hanging="360"/>
      </w:pPr>
      <w:rPr>
        <w:rFonts w:ascii="Calibri" w:hAnsi="Calibri" w:hint="default"/>
      </w:rPr>
    </w:lvl>
    <w:lvl w:ilvl="8" w:tplc="D70EEBEE"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650009F9"/>
    <w:multiLevelType w:val="hybridMultilevel"/>
    <w:tmpl w:val="13843102"/>
    <w:lvl w:ilvl="0" w:tplc="8E7A67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E0261C"/>
    <w:multiLevelType w:val="hybridMultilevel"/>
    <w:tmpl w:val="8C74A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658FA"/>
    <w:multiLevelType w:val="hybridMultilevel"/>
    <w:tmpl w:val="756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4F"/>
    <w:rsid w:val="001823BD"/>
    <w:rsid w:val="00211A5F"/>
    <w:rsid w:val="00236C87"/>
    <w:rsid w:val="002A5436"/>
    <w:rsid w:val="002C3780"/>
    <w:rsid w:val="003560C9"/>
    <w:rsid w:val="00367FE8"/>
    <w:rsid w:val="00650238"/>
    <w:rsid w:val="00673FC2"/>
    <w:rsid w:val="00807FE2"/>
    <w:rsid w:val="009C523C"/>
    <w:rsid w:val="009D24A6"/>
    <w:rsid w:val="00A1434F"/>
    <w:rsid w:val="00C8559E"/>
    <w:rsid w:val="00C96150"/>
    <w:rsid w:val="00D324C5"/>
    <w:rsid w:val="00E5449E"/>
    <w:rsid w:val="00E842EC"/>
    <w:rsid w:val="00EF36C0"/>
    <w:rsid w:val="00F3561C"/>
    <w:rsid w:val="00F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B334"/>
  <w15:chartTrackingRefBased/>
  <w15:docId w15:val="{618A4147-77E6-488A-936E-45CAB1D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34F"/>
    <w:pPr>
      <w:ind w:left="720"/>
      <w:contextualSpacing/>
    </w:pPr>
  </w:style>
  <w:style w:type="paragraph" w:styleId="BalloonText">
    <w:name w:val="Balloon Text"/>
    <w:basedOn w:val="Normal"/>
    <w:link w:val="BalloonTextChar"/>
    <w:uiPriority w:val="99"/>
    <w:semiHidden/>
    <w:unhideWhenUsed/>
    <w:rsid w:val="002A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36"/>
    <w:rPr>
      <w:rFonts w:ascii="Segoe UI" w:hAnsi="Segoe UI" w:cs="Segoe UI"/>
      <w:sz w:val="18"/>
      <w:szCs w:val="18"/>
    </w:rPr>
  </w:style>
  <w:style w:type="paragraph" w:styleId="Header">
    <w:name w:val="header"/>
    <w:basedOn w:val="Normal"/>
    <w:link w:val="HeaderChar"/>
    <w:uiPriority w:val="99"/>
    <w:unhideWhenUsed/>
    <w:rsid w:val="0067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FC2"/>
  </w:style>
  <w:style w:type="paragraph" w:styleId="Footer">
    <w:name w:val="footer"/>
    <w:basedOn w:val="Normal"/>
    <w:link w:val="FooterChar"/>
    <w:uiPriority w:val="99"/>
    <w:unhideWhenUsed/>
    <w:rsid w:val="0067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29405">
      <w:bodyDiv w:val="1"/>
      <w:marLeft w:val="0"/>
      <w:marRight w:val="0"/>
      <w:marTop w:val="0"/>
      <w:marBottom w:val="0"/>
      <w:divBdr>
        <w:top w:val="none" w:sz="0" w:space="0" w:color="auto"/>
        <w:left w:val="none" w:sz="0" w:space="0" w:color="auto"/>
        <w:bottom w:val="none" w:sz="0" w:space="0" w:color="auto"/>
        <w:right w:val="none" w:sz="0" w:space="0" w:color="auto"/>
      </w:divBdr>
    </w:div>
    <w:div w:id="943612994">
      <w:bodyDiv w:val="1"/>
      <w:marLeft w:val="0"/>
      <w:marRight w:val="0"/>
      <w:marTop w:val="0"/>
      <w:marBottom w:val="0"/>
      <w:divBdr>
        <w:top w:val="none" w:sz="0" w:space="0" w:color="auto"/>
        <w:left w:val="none" w:sz="0" w:space="0" w:color="auto"/>
        <w:bottom w:val="none" w:sz="0" w:space="0" w:color="auto"/>
        <w:right w:val="none" w:sz="0" w:space="0" w:color="auto"/>
      </w:divBdr>
      <w:divsChild>
        <w:div w:id="1191526733">
          <w:marLeft w:val="144"/>
          <w:marRight w:val="0"/>
          <w:marTop w:val="240"/>
          <w:marBottom w:val="40"/>
          <w:divBdr>
            <w:top w:val="none" w:sz="0" w:space="0" w:color="auto"/>
            <w:left w:val="none" w:sz="0" w:space="0" w:color="auto"/>
            <w:bottom w:val="none" w:sz="0" w:space="0" w:color="auto"/>
            <w:right w:val="none" w:sz="0" w:space="0" w:color="auto"/>
          </w:divBdr>
        </w:div>
        <w:div w:id="1064059845">
          <w:marLeft w:val="605"/>
          <w:marRight w:val="0"/>
          <w:marTop w:val="40"/>
          <w:marBottom w:val="80"/>
          <w:divBdr>
            <w:top w:val="none" w:sz="0" w:space="0" w:color="auto"/>
            <w:left w:val="none" w:sz="0" w:space="0" w:color="auto"/>
            <w:bottom w:val="none" w:sz="0" w:space="0" w:color="auto"/>
            <w:right w:val="none" w:sz="0" w:space="0" w:color="auto"/>
          </w:divBdr>
        </w:div>
        <w:div w:id="871267198">
          <w:marLeft w:val="605"/>
          <w:marRight w:val="0"/>
          <w:marTop w:val="40"/>
          <w:marBottom w:val="80"/>
          <w:divBdr>
            <w:top w:val="none" w:sz="0" w:space="0" w:color="auto"/>
            <w:left w:val="none" w:sz="0" w:space="0" w:color="auto"/>
            <w:bottom w:val="none" w:sz="0" w:space="0" w:color="auto"/>
            <w:right w:val="none" w:sz="0" w:space="0" w:color="auto"/>
          </w:divBdr>
        </w:div>
      </w:divsChild>
    </w:div>
    <w:div w:id="1028681796">
      <w:bodyDiv w:val="1"/>
      <w:marLeft w:val="0"/>
      <w:marRight w:val="0"/>
      <w:marTop w:val="0"/>
      <w:marBottom w:val="0"/>
      <w:divBdr>
        <w:top w:val="none" w:sz="0" w:space="0" w:color="auto"/>
        <w:left w:val="none" w:sz="0" w:space="0" w:color="auto"/>
        <w:bottom w:val="none" w:sz="0" w:space="0" w:color="auto"/>
        <w:right w:val="none" w:sz="0" w:space="0" w:color="auto"/>
      </w:divBdr>
      <w:divsChild>
        <w:div w:id="904029940">
          <w:marLeft w:val="144"/>
          <w:marRight w:val="0"/>
          <w:marTop w:val="240"/>
          <w:marBottom w:val="40"/>
          <w:divBdr>
            <w:top w:val="none" w:sz="0" w:space="0" w:color="auto"/>
            <w:left w:val="none" w:sz="0" w:space="0" w:color="auto"/>
            <w:bottom w:val="none" w:sz="0" w:space="0" w:color="auto"/>
            <w:right w:val="none" w:sz="0" w:space="0" w:color="auto"/>
          </w:divBdr>
        </w:div>
        <w:div w:id="1993942682">
          <w:marLeft w:val="605"/>
          <w:marRight w:val="0"/>
          <w:marTop w:val="40"/>
          <w:marBottom w:val="80"/>
          <w:divBdr>
            <w:top w:val="none" w:sz="0" w:space="0" w:color="auto"/>
            <w:left w:val="none" w:sz="0" w:space="0" w:color="auto"/>
            <w:bottom w:val="none" w:sz="0" w:space="0" w:color="auto"/>
            <w:right w:val="none" w:sz="0" w:space="0" w:color="auto"/>
          </w:divBdr>
        </w:div>
        <w:div w:id="1175072573">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4</cp:revision>
  <cp:lastPrinted>2018-07-31T14:44:00Z</cp:lastPrinted>
  <dcterms:created xsi:type="dcterms:W3CDTF">2018-07-31T19:41:00Z</dcterms:created>
  <dcterms:modified xsi:type="dcterms:W3CDTF">2018-08-22T16:51:00Z</dcterms:modified>
</cp:coreProperties>
</file>