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556314">
      <w:pPr>
        <w:jc w:val="center"/>
        <w:rPr>
          <w:b/>
          <w:bCs/>
          <w:sz w:val="44"/>
          <w:szCs w:val="44"/>
        </w:rPr>
      </w:pPr>
      <w:r>
        <w:rPr>
          <w:sz w:val="44"/>
          <w:szCs w:val="44"/>
          <w:u w:val="single"/>
        </w:rPr>
        <w:t>SUMMARY</w:t>
      </w:r>
    </w:p>
    <w:p w:rsidR="00000000" w:rsidRDefault="0055631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Trust in Schools: </w:t>
      </w:r>
      <w:r>
        <w:rPr>
          <w:b/>
          <w:bCs/>
          <w:sz w:val="44"/>
          <w:szCs w:val="44"/>
        </w:rPr>
        <w:br/>
      </w:r>
      <w:r>
        <w:rPr>
          <w:b/>
          <w:bCs/>
          <w:sz w:val="44"/>
          <w:szCs w:val="44"/>
        </w:rPr>
        <w:t>A Core Resource for School Reform</w:t>
      </w:r>
    </w:p>
    <w:p w:rsidR="00000000" w:rsidRDefault="00556314">
      <w:pPr>
        <w:jc w:val="center"/>
        <w:rPr>
          <w:b/>
          <w:bCs/>
          <w:sz w:val="44"/>
          <w:szCs w:val="44"/>
        </w:rPr>
      </w:pPr>
      <w:r>
        <w:rPr>
          <w:sz w:val="32"/>
          <w:szCs w:val="32"/>
        </w:rPr>
        <w:t xml:space="preserve">Anthony S. </w:t>
      </w:r>
      <w:proofErr w:type="spellStart"/>
      <w:r>
        <w:rPr>
          <w:sz w:val="32"/>
          <w:szCs w:val="32"/>
        </w:rPr>
        <w:t>Bryk</w:t>
      </w:r>
      <w:proofErr w:type="spellEnd"/>
      <w:r>
        <w:rPr>
          <w:sz w:val="32"/>
          <w:szCs w:val="32"/>
        </w:rPr>
        <w:t xml:space="preserve"> and Barbara Schneider</w:t>
      </w:r>
    </w:p>
    <w:p w:rsidR="00000000" w:rsidRDefault="00556314">
      <w:pPr>
        <w:rPr>
          <w:sz w:val="32"/>
          <w:szCs w:val="32"/>
        </w:rPr>
      </w:pPr>
    </w:p>
    <w:p w:rsidR="00000000" w:rsidRDefault="00556314">
      <w:pPr>
        <w:rPr>
          <w:sz w:val="28"/>
          <w:szCs w:val="28"/>
        </w:rPr>
      </w:pPr>
      <w:r>
        <w:rPr>
          <w:sz w:val="28"/>
          <w:szCs w:val="28"/>
        </w:rPr>
        <w:t>Educational Leadership</w:t>
      </w:r>
    </w:p>
    <w:p w:rsidR="00000000" w:rsidRDefault="00556314">
      <w:pPr>
        <w:rPr>
          <w:sz w:val="28"/>
          <w:szCs w:val="28"/>
        </w:rPr>
      </w:pPr>
      <w:r>
        <w:rPr>
          <w:sz w:val="28"/>
          <w:szCs w:val="28"/>
        </w:rPr>
        <w:t>March 2003 | Volume 60 | Number 6 Creating Caring Schools</w:t>
      </w:r>
      <w:r>
        <w:rPr>
          <w:sz w:val="28"/>
          <w:szCs w:val="28"/>
        </w:rPr>
        <w:t xml:space="preserve"> | </w:t>
      </w:r>
      <w:r>
        <w:rPr>
          <w:sz w:val="28"/>
          <w:szCs w:val="28"/>
        </w:rPr>
        <w:t xml:space="preserve">Pages 40-45 </w:t>
      </w:r>
    </w:p>
    <w:p w:rsidR="00000000" w:rsidRDefault="00556314">
      <w:pPr>
        <w:rPr>
          <w:sz w:val="32"/>
          <w:szCs w:val="32"/>
        </w:rPr>
      </w:pPr>
    </w:p>
    <w:p w:rsidR="00000000" w:rsidRDefault="00556314">
      <w:pPr>
        <w:rPr>
          <w:sz w:val="32"/>
          <w:szCs w:val="32"/>
        </w:rPr>
      </w:pPr>
      <w:r>
        <w:rPr>
          <w:color w:val="0000FF"/>
          <w:sz w:val="32"/>
          <w:szCs w:val="32"/>
        </w:rPr>
        <w:t>http://www.ascd.org/publications/educational-</w:t>
      </w:r>
      <w:r w:rsidR="0098224A">
        <w:rPr>
          <w:color w:val="0000FF"/>
          <w:sz w:val="32"/>
          <w:szCs w:val="32"/>
        </w:rPr>
        <w:t>l</w:t>
      </w:r>
      <w:r>
        <w:rPr>
          <w:color w:val="0000FF"/>
          <w:sz w:val="32"/>
          <w:szCs w:val="32"/>
        </w:rPr>
        <w:t>eadership/mar</w:t>
      </w:r>
      <w:r>
        <w:rPr>
          <w:color w:val="0000FF"/>
          <w:sz w:val="32"/>
          <w:szCs w:val="32"/>
        </w:rPr>
        <w:t>03/vol60/num06/Trust-in-Schools@-A-Core-Resource-for-School-Reform.aspx</w:t>
      </w:r>
    </w:p>
    <w:p w:rsidR="00000000" w:rsidRDefault="00556314">
      <w:pPr>
        <w:rPr>
          <w:sz w:val="32"/>
          <w:szCs w:val="32"/>
        </w:rPr>
      </w:pPr>
    </w:p>
    <w:p w:rsidR="00000000" w:rsidRDefault="00556314">
      <w:pPr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>
        <w:rPr>
          <w:sz w:val="32"/>
          <w:szCs w:val="32"/>
        </w:rPr>
        <w:t>Recent research shows that social trust among teachers, parents, and school leaders improves much of the routine work of schools and is a key resource for reform.</w:t>
      </w:r>
    </w:p>
    <w:p w:rsidR="00000000" w:rsidRDefault="00556314">
      <w:pPr>
        <w:rPr>
          <w:sz w:val="32"/>
          <w:szCs w:val="32"/>
        </w:rPr>
      </w:pPr>
    </w:p>
    <w:p w:rsidR="00000000" w:rsidRDefault="00556314">
      <w:pPr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>
        <w:rPr>
          <w:sz w:val="32"/>
          <w:szCs w:val="32"/>
        </w:rPr>
        <w:t>A school commun</w:t>
      </w:r>
      <w:r>
        <w:rPr>
          <w:sz w:val="32"/>
          <w:szCs w:val="32"/>
        </w:rPr>
        <w:t>ity runs on the mutual dependencies of exchanges between administration, staff, parents, and students</w:t>
      </w:r>
    </w:p>
    <w:p w:rsidR="00000000" w:rsidRDefault="00556314">
      <w:pPr>
        <w:rPr>
          <w:sz w:val="32"/>
          <w:szCs w:val="32"/>
        </w:rPr>
      </w:pPr>
    </w:p>
    <w:p w:rsidR="00000000" w:rsidRDefault="00556314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* </w:t>
      </w:r>
      <w:r>
        <w:rPr>
          <w:b/>
          <w:bCs/>
          <w:sz w:val="32"/>
          <w:szCs w:val="32"/>
          <w:u w:val="single"/>
        </w:rPr>
        <w:t>Conditions that develop trust</w:t>
      </w:r>
    </w:p>
    <w:p w:rsidR="00000000" w:rsidRDefault="00556314">
      <w:pPr>
        <w:numPr>
          <w:ilvl w:val="0"/>
          <w:numId w:val="1"/>
        </w:numPr>
        <w:tabs>
          <w:tab w:val="left" w:pos="420"/>
        </w:tabs>
        <w:rPr>
          <w:sz w:val="32"/>
          <w:szCs w:val="32"/>
        </w:rPr>
      </w:pPr>
      <w:r>
        <w:rPr>
          <w:sz w:val="32"/>
          <w:szCs w:val="32"/>
        </w:rPr>
        <w:t>Respect</w:t>
      </w:r>
    </w:p>
    <w:p w:rsidR="00000000" w:rsidRDefault="00556314">
      <w:pPr>
        <w:numPr>
          <w:ilvl w:val="0"/>
          <w:numId w:val="1"/>
        </w:numPr>
        <w:tabs>
          <w:tab w:val="left" w:pos="420"/>
        </w:tabs>
        <w:rPr>
          <w:sz w:val="32"/>
          <w:szCs w:val="32"/>
        </w:rPr>
      </w:pPr>
      <w:r>
        <w:rPr>
          <w:sz w:val="32"/>
          <w:szCs w:val="32"/>
        </w:rPr>
        <w:t>Personal Regard (Commitment)</w:t>
      </w:r>
    </w:p>
    <w:p w:rsidR="00000000" w:rsidRDefault="00556314">
      <w:pPr>
        <w:numPr>
          <w:ilvl w:val="0"/>
          <w:numId w:val="1"/>
        </w:numPr>
        <w:tabs>
          <w:tab w:val="left" w:pos="420"/>
        </w:tabs>
        <w:rPr>
          <w:sz w:val="32"/>
          <w:szCs w:val="32"/>
        </w:rPr>
      </w:pPr>
      <w:r>
        <w:rPr>
          <w:sz w:val="32"/>
          <w:szCs w:val="32"/>
        </w:rPr>
        <w:t xml:space="preserve">Competence in core role responsibilities </w:t>
      </w:r>
    </w:p>
    <w:p w:rsidR="00000000" w:rsidRPr="0098224A" w:rsidRDefault="00556314" w:rsidP="00B824EB">
      <w:pPr>
        <w:numPr>
          <w:ilvl w:val="0"/>
          <w:numId w:val="1"/>
        </w:numPr>
        <w:tabs>
          <w:tab w:val="left" w:pos="420"/>
        </w:tabs>
        <w:rPr>
          <w:sz w:val="32"/>
          <w:szCs w:val="32"/>
        </w:rPr>
      </w:pPr>
      <w:r w:rsidRPr="0098224A">
        <w:rPr>
          <w:sz w:val="32"/>
          <w:szCs w:val="32"/>
        </w:rPr>
        <w:t>Personal Integrity (Advocacy)</w:t>
      </w:r>
      <w:bookmarkStart w:id="0" w:name="_GoBack"/>
      <w:bookmarkEnd w:id="0"/>
    </w:p>
    <w:p w:rsidR="00000000" w:rsidRDefault="00556314">
      <w:pPr>
        <w:rPr>
          <w:sz w:val="32"/>
          <w:szCs w:val="32"/>
        </w:rPr>
      </w:pPr>
    </w:p>
    <w:p w:rsidR="00000000" w:rsidRDefault="00556314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* </w:t>
      </w:r>
      <w:r>
        <w:rPr>
          <w:b/>
          <w:bCs/>
          <w:sz w:val="32"/>
          <w:szCs w:val="32"/>
          <w:u w:val="single"/>
        </w:rPr>
        <w:t>Conditio</w:t>
      </w:r>
      <w:r>
        <w:rPr>
          <w:b/>
          <w:bCs/>
          <w:sz w:val="32"/>
          <w:szCs w:val="32"/>
          <w:u w:val="single"/>
        </w:rPr>
        <w:t>ns that foster trust</w:t>
      </w:r>
    </w:p>
    <w:p w:rsidR="00000000" w:rsidRDefault="00556314">
      <w:pPr>
        <w:numPr>
          <w:ilvl w:val="0"/>
          <w:numId w:val="2"/>
        </w:numPr>
        <w:tabs>
          <w:tab w:val="left" w:pos="420"/>
        </w:tabs>
        <w:rPr>
          <w:sz w:val="32"/>
          <w:szCs w:val="32"/>
        </w:rPr>
      </w:pPr>
      <w:r>
        <w:rPr>
          <w:sz w:val="32"/>
          <w:szCs w:val="32"/>
        </w:rPr>
        <w:t>Principal leadership</w:t>
      </w:r>
    </w:p>
    <w:p w:rsidR="00000000" w:rsidRDefault="00556314">
      <w:pPr>
        <w:numPr>
          <w:ilvl w:val="0"/>
          <w:numId w:val="2"/>
        </w:numPr>
        <w:tabs>
          <w:tab w:val="left" w:pos="420"/>
        </w:tabs>
        <w:rPr>
          <w:sz w:val="32"/>
          <w:szCs w:val="32"/>
        </w:rPr>
      </w:pPr>
      <w:r>
        <w:rPr>
          <w:sz w:val="32"/>
          <w:szCs w:val="32"/>
        </w:rPr>
        <w:t>Teachers reaching out to parents</w:t>
      </w:r>
    </w:p>
    <w:p w:rsidR="00000000" w:rsidRDefault="00556314">
      <w:pPr>
        <w:numPr>
          <w:ilvl w:val="0"/>
          <w:numId w:val="2"/>
        </w:numPr>
        <w:tabs>
          <w:tab w:val="left" w:pos="420"/>
        </w:tabs>
        <w:rPr>
          <w:sz w:val="32"/>
          <w:szCs w:val="32"/>
        </w:rPr>
      </w:pPr>
      <w:r>
        <w:rPr>
          <w:sz w:val="32"/>
          <w:szCs w:val="32"/>
        </w:rPr>
        <w:t>More face-to-face interactions with all "people" involved in community</w:t>
      </w:r>
    </w:p>
    <w:p w:rsidR="00000000" w:rsidRDefault="00556314">
      <w:pPr>
        <w:numPr>
          <w:ilvl w:val="0"/>
          <w:numId w:val="2"/>
        </w:numPr>
        <w:tabs>
          <w:tab w:val="left" w:pos="420"/>
        </w:tabs>
        <w:rPr>
          <w:sz w:val="32"/>
          <w:szCs w:val="32"/>
        </w:rPr>
      </w:pPr>
      <w:r>
        <w:rPr>
          <w:sz w:val="32"/>
          <w:szCs w:val="32"/>
        </w:rPr>
        <w:t>Volunteer opportunities</w:t>
      </w:r>
    </w:p>
    <w:p w:rsidR="00000000" w:rsidRDefault="00556314">
      <w:pPr>
        <w:rPr>
          <w:sz w:val="32"/>
          <w:szCs w:val="32"/>
        </w:rPr>
      </w:pPr>
    </w:p>
    <w:p w:rsidR="00000000" w:rsidRDefault="00556314">
      <w:pPr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>
        <w:rPr>
          <w:b/>
          <w:bCs/>
          <w:sz w:val="32"/>
          <w:szCs w:val="32"/>
          <w:u w:val="single"/>
        </w:rPr>
        <w:t>Strong trust brings...</w:t>
      </w:r>
    </w:p>
    <w:p w:rsidR="00000000" w:rsidRDefault="00556314">
      <w:pPr>
        <w:numPr>
          <w:ilvl w:val="0"/>
          <w:numId w:val="3"/>
        </w:numPr>
        <w:tabs>
          <w:tab w:val="left" w:pos="420"/>
        </w:tabs>
        <w:rPr>
          <w:sz w:val="32"/>
          <w:szCs w:val="32"/>
        </w:rPr>
      </w:pPr>
      <w:r>
        <w:rPr>
          <w:sz w:val="32"/>
          <w:szCs w:val="32"/>
        </w:rPr>
        <w:t>Collective decision-making</w:t>
      </w:r>
    </w:p>
    <w:p w:rsidR="00000000" w:rsidRDefault="00556314">
      <w:pPr>
        <w:numPr>
          <w:ilvl w:val="0"/>
          <w:numId w:val="3"/>
        </w:numPr>
        <w:tabs>
          <w:tab w:val="left" w:pos="420"/>
        </w:tabs>
        <w:rPr>
          <w:sz w:val="32"/>
          <w:szCs w:val="32"/>
        </w:rPr>
      </w:pPr>
      <w:r>
        <w:rPr>
          <w:sz w:val="32"/>
          <w:szCs w:val="32"/>
        </w:rPr>
        <w:t>Teacher buy-in for changing pract</w:t>
      </w:r>
      <w:r>
        <w:rPr>
          <w:sz w:val="32"/>
          <w:szCs w:val="32"/>
        </w:rPr>
        <w:t xml:space="preserve">ices </w:t>
      </w:r>
    </w:p>
    <w:p w:rsidR="00556314" w:rsidRDefault="00556314">
      <w:pPr>
        <w:numPr>
          <w:ilvl w:val="0"/>
          <w:numId w:val="3"/>
        </w:numPr>
        <w:tabs>
          <w:tab w:val="left" w:pos="420"/>
        </w:tabs>
        <w:rPr>
          <w:b/>
          <w:bCs/>
          <w:u w:val="single"/>
        </w:rPr>
      </w:pPr>
      <w:r>
        <w:rPr>
          <w:sz w:val="32"/>
          <w:szCs w:val="32"/>
        </w:rPr>
        <w:t>Overall school improvement</w:t>
      </w:r>
    </w:p>
    <w:sectPr w:rsidR="00556314">
      <w:pgSz w:w="12247" w:h="15819"/>
      <w:pgMar w:top="1213" w:right="1287" w:bottom="1213" w:left="1287" w:header="708" w:footer="709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5AE28"/>
    <w:multiLevelType w:val="singleLevel"/>
    <w:tmpl w:val="5485AE2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</w:rPr>
    </w:lvl>
  </w:abstractNum>
  <w:abstractNum w:abstractNumId="1" w15:restartNumberingAfterBreak="0">
    <w:nsid w:val="5485AE72"/>
    <w:multiLevelType w:val="singleLevel"/>
    <w:tmpl w:val="5485AE72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</w:rPr>
    </w:lvl>
  </w:abstractNum>
  <w:abstractNum w:abstractNumId="2" w15:restartNumberingAfterBreak="0">
    <w:nsid w:val="5485AEA1"/>
    <w:multiLevelType w:val="singleLevel"/>
    <w:tmpl w:val="5485AEA1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556314"/>
    <w:rsid w:val="0098224A"/>
    <w:rsid w:val="009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64C262D7-4A2A-4899-AC18-C4A17014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 in Schools: _x000b_A Core Resource for School Reform</vt:lpstr>
    </vt:vector>
  </TitlesOfParts>
  <Manager/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 in Schools: _x000b_A Core Resource for School Reform</dc:title>
  <dc:subject/>
  <dc:creator>RJ</dc:creator>
  <cp:keywords/>
  <dc:description/>
  <cp:lastModifiedBy>RJ</cp:lastModifiedBy>
  <cp:revision>3</cp:revision>
  <dcterms:created xsi:type="dcterms:W3CDTF">2015-06-02T13:06:00Z</dcterms:created>
  <dcterms:modified xsi:type="dcterms:W3CDTF">2015-06-02T13:07:00Z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