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4B7" w:rsidRDefault="00B44BA6">
      <w:pPr>
        <w:jc w:val="center"/>
        <w:rPr>
          <w:rFonts w:ascii="Arial" w:hAnsi="Arial"/>
          <w:b/>
          <w:bCs/>
          <w:caps/>
          <w:color w:val="6600CC"/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2855595</wp:posOffset>
            </wp:positionH>
            <wp:positionV relativeFrom="page">
              <wp:posOffset>108585</wp:posOffset>
            </wp:positionV>
            <wp:extent cx="1817370" cy="1817370"/>
            <wp:effectExtent l="19050" t="19050" r="11430" b="11430"/>
            <wp:wrapNone/>
            <wp:docPr id="2" name="Picture 2" descr="693353-tn_African_Americans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3353-tn_African_Americans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4B7" w:rsidRDefault="00A624B7">
      <w:pPr>
        <w:jc w:val="center"/>
        <w:rPr>
          <w:rFonts w:ascii="Arial" w:hAnsi="Arial"/>
          <w:b/>
          <w:bCs/>
          <w:caps/>
          <w:color w:val="6600CC"/>
          <w:sz w:val="56"/>
          <w:szCs w:val="56"/>
          <w:u w:val="single"/>
        </w:rPr>
      </w:pPr>
    </w:p>
    <w:p w:rsidR="00A624B7" w:rsidRDefault="00A624B7">
      <w:pPr>
        <w:jc w:val="center"/>
        <w:rPr>
          <w:rFonts w:ascii="Arial" w:hAnsi="Arial"/>
          <w:b/>
          <w:bCs/>
          <w:caps/>
          <w:color w:val="6600CC"/>
          <w:sz w:val="56"/>
          <w:szCs w:val="56"/>
          <w:u w:val="single"/>
        </w:rPr>
      </w:pPr>
    </w:p>
    <w:p w:rsidR="00A624B7" w:rsidRPr="00B44BA6" w:rsidRDefault="00F4787B">
      <w:pPr>
        <w:rPr>
          <w:rFonts w:ascii="Arial" w:hAnsi="Arial"/>
          <w:b/>
          <w:bCs/>
          <w:caps/>
          <w:color w:val="00B050"/>
          <w:sz w:val="52"/>
          <w:szCs w:val="52"/>
          <w:u w:val="single"/>
        </w:rPr>
      </w:pPr>
      <w:r>
        <w:rPr>
          <w:rFonts w:ascii="Arial" w:hAnsi="Arial"/>
          <w:b/>
          <w:bCs/>
          <w:caps/>
          <w:color w:val="6600CC"/>
          <w:sz w:val="52"/>
          <w:szCs w:val="52"/>
          <w:u w:val="single"/>
        </w:rPr>
        <w:t>Learning At Home</w:t>
      </w:r>
      <w:r w:rsidR="00B44BA6">
        <w:rPr>
          <w:rFonts w:ascii="Arial" w:hAnsi="Arial"/>
          <w:b/>
          <w:bCs/>
          <w:caps/>
          <w:color w:val="6600CC"/>
          <w:sz w:val="52"/>
          <w:szCs w:val="52"/>
          <w:u w:val="single"/>
        </w:rPr>
        <w:t xml:space="preserve"> </w:t>
      </w:r>
      <w:r w:rsidR="00B44BA6">
        <w:rPr>
          <w:rFonts w:ascii="Arial" w:hAnsi="Arial"/>
          <w:b/>
          <w:bCs/>
          <w:caps/>
          <w:color w:val="00B050"/>
          <w:sz w:val="52"/>
          <w:szCs w:val="52"/>
          <w:u w:val="single"/>
        </w:rPr>
        <w:t>activities</w:t>
      </w:r>
    </w:p>
    <w:p w:rsidR="00A624B7" w:rsidRDefault="00A624B7">
      <w:pPr>
        <w:rPr>
          <w:b/>
          <w:bCs/>
          <w:i/>
          <w:iCs/>
          <w:color w:val="000000"/>
        </w:rPr>
      </w:pPr>
    </w:p>
    <w:p w:rsidR="00A624B7" w:rsidRDefault="00F4787B">
      <w:pPr>
        <w:spacing w:afterLines="50" w:after="120"/>
        <w:textAlignment w:val="baseline"/>
        <w:rPr>
          <w:rFonts w:ascii="Cambria" w:hAnsi="Cambria"/>
          <w:caps/>
          <w:color w:val="FF0000"/>
          <w:sz w:val="40"/>
          <w:szCs w:val="40"/>
          <w:u w:val="single"/>
        </w:rPr>
      </w:pPr>
      <w:r>
        <w:rPr>
          <w:rFonts w:ascii="Cambria" w:hAnsi="Cambria"/>
          <w:caps/>
          <w:color w:val="FF0000"/>
          <w:sz w:val="36"/>
          <w:szCs w:val="36"/>
          <w:u w:val="single"/>
        </w:rPr>
        <w:t>General</w:t>
      </w:r>
    </w:p>
    <w:p w:rsidR="00A624B7" w:rsidRPr="00B44BA6" w:rsidRDefault="00307AE9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6" w:history="1">
        <w:r w:rsidR="00F4787B" w:rsidRPr="00B44BA6">
          <w:rPr>
            <w:rStyle w:val="Hyperlink"/>
            <w:rFonts w:asciiTheme="minorHAnsi" w:hAnsiTheme="minorHAnsi"/>
            <w:sz w:val="28"/>
            <w:szCs w:val="28"/>
          </w:rPr>
          <w:t>http://education.ohio.gov/Topics/Other-Resources/Family-and-Community-Engagement/Family-Learning-Tips-and-Tools</w:t>
        </w:r>
      </w:hyperlink>
    </w:p>
    <w:p w:rsidR="00A624B7" w:rsidRPr="00B44BA6" w:rsidRDefault="00307AE9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7" w:history="1">
        <w:r w:rsidR="00F4787B" w:rsidRPr="00B44BA6">
          <w:rPr>
            <w:rStyle w:val="Hyperlink"/>
            <w:rFonts w:asciiTheme="minorHAnsi" w:hAnsiTheme="minorHAnsi"/>
            <w:sz w:val="28"/>
            <w:szCs w:val="28"/>
          </w:rPr>
          <w:t>http://www.floridapartnership.usf.edu/resources/tips.htm</w:t>
        </w:r>
      </w:hyperlink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Encourage family reading time - read independently / choice, together, etc</w:t>
      </w:r>
      <w:proofErr w:type="gramStart"/>
      <w:r w:rsidRPr="00B44BA6">
        <w:rPr>
          <w:rFonts w:asciiTheme="minorHAnsi" w:hAnsiTheme="minorHAnsi"/>
          <w:color w:val="000000"/>
          <w:sz w:val="28"/>
          <w:szCs w:val="28"/>
        </w:rPr>
        <w:t>. .</w:t>
      </w:r>
      <w:proofErr w:type="gramEnd"/>
      <w:r w:rsidRPr="00B44BA6">
        <w:rPr>
          <w:rFonts w:asciiTheme="minorHAnsi" w:hAnsiTheme="minorHAnsi"/>
          <w:color w:val="000000"/>
          <w:sz w:val="28"/>
          <w:szCs w:val="28"/>
        </w:rPr>
        <w:t xml:space="preserve"> .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Create goal-setting activities for improving or maintaining good report card grades in all subjects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Provide ample time and/or notice for home project / interactive activity 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Connect with community groups that offer tutoring and homework programs at the school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Use student data to design home activities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Enable parents and teachers to frequently communicate about children’s work, progress, and problems 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Set up agreements about rewards for homework completion and consequences for incomplete assignments</w:t>
      </w:r>
    </w:p>
    <w:p w:rsidR="00A624B7" w:rsidRDefault="00A624B7">
      <w:pPr>
        <w:spacing w:afterLines="50" w:after="120"/>
        <w:textAlignment w:val="baseline"/>
        <w:rPr>
          <w:color w:val="000000"/>
        </w:rPr>
      </w:pPr>
    </w:p>
    <w:p w:rsidR="00A624B7" w:rsidRDefault="00F4787B">
      <w:pPr>
        <w:spacing w:afterLines="50" w:after="120"/>
        <w:textAlignment w:val="baseline"/>
        <w:rPr>
          <w:rFonts w:ascii="Cambria" w:hAnsi="Cambria"/>
          <w:caps/>
          <w:color w:val="FF0000"/>
          <w:sz w:val="36"/>
          <w:szCs w:val="36"/>
          <w:u w:val="single"/>
        </w:rPr>
      </w:pPr>
      <w:r>
        <w:rPr>
          <w:rFonts w:ascii="Cambria" w:hAnsi="Cambria"/>
          <w:caps/>
          <w:color w:val="FF0000"/>
          <w:sz w:val="36"/>
          <w:szCs w:val="36"/>
          <w:u w:val="single"/>
        </w:rPr>
        <w:t>School to Home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Create access to materials in language of family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Homework / Needs Assessment Survey  (Beyond the Bake Sale pp 304-307)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Review Epstein pp 277-306 - </w:t>
      </w:r>
      <w:r w:rsidRPr="00B44BA6">
        <w:rPr>
          <w:rFonts w:asciiTheme="minorHAnsi" w:hAnsiTheme="minorHAnsi"/>
          <w:b/>
          <w:bCs/>
          <w:color w:val="000000"/>
          <w:sz w:val="28"/>
          <w:szCs w:val="28"/>
        </w:rPr>
        <w:t>Teachers Involve Parents in Schoolwork (TIPS) Processes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Share student work and test results regularly with family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lastRenderedPageBreak/>
        <w:t>Assign interactive homework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Assign task that allows for students to practice skills with family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Post homework information on website / voicemail / email / newsletter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Make "extra work" for struggling students enriching, fun, and not seem "extra"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Be available via text or email if parent has questions regarding homework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Give families idea of how long task should take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Send home learning "kits" at beginning of year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Send home learning packets, educational games, videos, suggested apps / websites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Video opportunities for families to view instruction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Hold a parent learning session to share instructional strategies and tips for homework completion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Provide assignments as far in advance as possible and timelines for completion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Make a home visit and help parents set up "learning center" or structure for homework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Allow classroom visits for families to see instruction and child's learning style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Link end of week newsletters to what students worked on over week, and what is coming up - focus on standards / skills, not just topics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Lend learning materials or keep schools open for families to access library / computer lab to do schoolwork with student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Link schoolwork with real-life situations 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Encourage parents and children to talk regularly about schoolwork and progress 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 xml:space="preserve">Enable students to lead positive and productive conversations about their work 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Provide information to parents and students about the skills needed to pass each course and about each teacher’s homework policy.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lastRenderedPageBreak/>
        <w:t>Implement activities that use student-teacher-family contracts for long-term projects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Implement student-led conferences with parents at home on portfolios of students’ writing or work in other subjects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Provide guidelines on use of technology, assistive technology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Discuss homework expectations, accommodations, and modifications at student's IEP meeting - make sure ALL staff have information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color w:val="000000"/>
          <w:sz w:val="28"/>
          <w:szCs w:val="28"/>
        </w:rPr>
        <w:t>Distribute summer home-learning packets</w:t>
      </w:r>
    </w:p>
    <w:p w:rsidR="00A624B7" w:rsidRPr="00B44BA6" w:rsidRDefault="00A624B7">
      <w:p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A624B7" w:rsidRDefault="00F4787B">
      <w:pPr>
        <w:tabs>
          <w:tab w:val="left" w:pos="420"/>
        </w:tabs>
        <w:spacing w:afterLines="50" w:after="120"/>
        <w:ind w:left="420" w:hanging="420"/>
        <w:rPr>
          <w:color w:val="000000"/>
          <w:sz w:val="36"/>
          <w:szCs w:val="36"/>
        </w:rPr>
      </w:pPr>
      <w:r>
        <w:rPr>
          <w:rFonts w:ascii="Cambria" w:eastAsia="Times New Roman" w:hAnsi="Cambria"/>
          <w:caps/>
          <w:color w:val="FF0000"/>
          <w:sz w:val="36"/>
          <w:szCs w:val="36"/>
          <w:u w:val="single"/>
        </w:rPr>
        <w:t>Home to School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Let teachers know what supports homework completion at home</w:t>
      </w:r>
    </w:p>
    <w:p w:rsidR="00A624B7" w:rsidRPr="00B44BA6" w:rsidRDefault="00F4787B">
      <w:pPr>
        <w:pStyle w:val="ListParagraph"/>
        <w:numPr>
          <w:ilvl w:val="0"/>
          <w:numId w:val="2"/>
        </w:numPr>
        <w:tabs>
          <w:tab w:val="left" w:pos="420"/>
        </w:tabs>
        <w:spacing w:afterLines="50" w:after="120"/>
        <w:rPr>
          <w:rFonts w:asciiTheme="minorHAnsi" w:hAnsiTheme="minorHAnsi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"Map" your evening schedule from end of school day to bedtime to get perspective of balance and let teachers know what are difficult nights for large projects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Complete Homework / Needs Assessment Survey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Talk regularly with children about their work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Request summer learning packets</w:t>
      </w:r>
    </w:p>
    <w:p w:rsidR="00A624B7" w:rsidRPr="00B44BA6" w:rsidRDefault="00F4787B">
      <w:pPr>
        <w:numPr>
          <w:ilvl w:val="0"/>
          <w:numId w:val="1"/>
        </w:numPr>
        <w:tabs>
          <w:tab w:val="left" w:pos="420"/>
        </w:tabs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Ask for guidelines on use of technology / assistive technology</w:t>
      </w:r>
    </w:p>
    <w:p w:rsidR="00B44BA6" w:rsidRDefault="00B44BA6" w:rsidP="00B44BA6">
      <w:pPr>
        <w:spacing w:afterLines="50" w:after="120"/>
        <w:textAlignment w:val="baseline"/>
        <w:rPr>
          <w:rFonts w:asciiTheme="minorHAnsi" w:hAnsiTheme="minorHAnsi"/>
          <w:sz w:val="28"/>
          <w:szCs w:val="28"/>
        </w:rPr>
      </w:pPr>
    </w:p>
    <w:p w:rsidR="00B44BA6" w:rsidRDefault="00B44BA6" w:rsidP="00B44BA6">
      <w:pPr>
        <w:spacing w:afterLines="50" w:after="120"/>
        <w:textAlignment w:val="baseline"/>
        <w:rPr>
          <w:rFonts w:asciiTheme="minorHAnsi" w:hAnsiTheme="minorHAnsi"/>
          <w:sz w:val="28"/>
          <w:szCs w:val="28"/>
        </w:rPr>
      </w:pPr>
    </w:p>
    <w:p w:rsidR="00B44BA6" w:rsidRPr="00B44BA6" w:rsidRDefault="00B44BA6" w:rsidP="00B44BA6">
      <w:pPr>
        <w:spacing w:afterLines="50" w:after="120"/>
        <w:textAlignment w:val="baseline"/>
        <w:rPr>
          <w:rFonts w:asciiTheme="minorHAnsi" w:hAnsiTheme="minorHAnsi"/>
          <w:color w:val="000000"/>
          <w:sz w:val="28"/>
          <w:szCs w:val="28"/>
          <w:u w:val="single"/>
        </w:rPr>
      </w:pPr>
      <w:r w:rsidRPr="00B44BA6">
        <w:rPr>
          <w:rFonts w:asciiTheme="minorHAnsi" w:hAnsiTheme="minorHAnsi"/>
          <w:sz w:val="28"/>
          <w:szCs w:val="28"/>
          <w:u w:val="single"/>
        </w:rPr>
        <w:t>RESOURCES:</w:t>
      </w:r>
    </w:p>
    <w:p w:rsidR="00A624B7" w:rsidRPr="00B44BA6" w:rsidRDefault="00F4787B">
      <w:pPr>
        <w:rPr>
          <w:rFonts w:asciiTheme="minorHAnsi" w:hAnsiTheme="minorHAnsi"/>
          <w:sz w:val="28"/>
          <w:szCs w:val="28"/>
        </w:rPr>
      </w:pPr>
      <w:r w:rsidRPr="00B44BA6">
        <w:rPr>
          <w:rFonts w:asciiTheme="minorHAnsi" w:hAnsiTheme="minorHAnsi"/>
          <w:i/>
          <w:iCs/>
          <w:sz w:val="28"/>
          <w:szCs w:val="28"/>
        </w:rPr>
        <w:t>Beyond the Bake Sale</w:t>
      </w:r>
      <w:r w:rsidRPr="00B44BA6">
        <w:rPr>
          <w:rFonts w:asciiTheme="minorHAnsi" w:hAnsiTheme="minorHAnsi"/>
          <w:sz w:val="28"/>
          <w:szCs w:val="28"/>
        </w:rPr>
        <w:t xml:space="preserve">, by A.T. Henderson et al., 2007 by </w:t>
      </w:r>
      <w:proofErr w:type="gramStart"/>
      <w:r w:rsidRPr="00B44BA6">
        <w:rPr>
          <w:rFonts w:asciiTheme="minorHAnsi" w:hAnsiTheme="minorHAnsi"/>
          <w:sz w:val="28"/>
          <w:szCs w:val="28"/>
        </w:rPr>
        <w:t>The</w:t>
      </w:r>
      <w:proofErr w:type="gramEnd"/>
      <w:r w:rsidRPr="00B44BA6">
        <w:rPr>
          <w:rFonts w:asciiTheme="minorHAnsi" w:hAnsiTheme="minorHAnsi"/>
          <w:sz w:val="28"/>
          <w:szCs w:val="28"/>
        </w:rPr>
        <w:t xml:space="preserve"> New Press.</w:t>
      </w:r>
    </w:p>
    <w:p w:rsidR="00A624B7" w:rsidRPr="00B44BA6" w:rsidRDefault="00A624B7">
      <w:pPr>
        <w:rPr>
          <w:rFonts w:asciiTheme="minorHAnsi" w:hAnsiTheme="minorHAnsi"/>
          <w:sz w:val="28"/>
          <w:szCs w:val="28"/>
        </w:rPr>
      </w:pPr>
    </w:p>
    <w:p w:rsidR="00A624B7" w:rsidRPr="00B44BA6" w:rsidRDefault="00F4787B">
      <w:pPr>
        <w:rPr>
          <w:rFonts w:asciiTheme="minorHAnsi" w:hAnsiTheme="minorHAnsi"/>
          <w:sz w:val="28"/>
          <w:szCs w:val="28"/>
        </w:rPr>
      </w:pPr>
      <w:r w:rsidRPr="00B44BA6">
        <w:rPr>
          <w:rFonts w:asciiTheme="minorHAnsi" w:hAnsiTheme="minorHAnsi"/>
          <w:i/>
          <w:iCs/>
          <w:sz w:val="28"/>
          <w:szCs w:val="28"/>
        </w:rPr>
        <w:t xml:space="preserve">Families, Professionals, and Exceptionality, </w:t>
      </w:r>
      <w:r w:rsidR="00B44BA6">
        <w:rPr>
          <w:rFonts w:asciiTheme="minorHAnsi" w:hAnsiTheme="minorHAnsi"/>
          <w:i/>
          <w:iCs/>
          <w:sz w:val="28"/>
          <w:szCs w:val="28"/>
        </w:rPr>
        <w:t>Seventh</w:t>
      </w:r>
      <w:r w:rsidRPr="00B44BA6">
        <w:rPr>
          <w:rFonts w:asciiTheme="minorHAnsi" w:hAnsiTheme="minorHAnsi"/>
          <w:i/>
          <w:iCs/>
          <w:sz w:val="28"/>
          <w:szCs w:val="28"/>
        </w:rPr>
        <w:t xml:space="preserve"> Edition</w:t>
      </w:r>
      <w:r w:rsidRPr="00B44BA6">
        <w:rPr>
          <w:rFonts w:asciiTheme="minorHAnsi" w:hAnsiTheme="minorHAnsi"/>
          <w:sz w:val="28"/>
          <w:szCs w:val="28"/>
        </w:rPr>
        <w:t>, by A. Turnbull et al, 201</w:t>
      </w:r>
      <w:r w:rsidR="00B44BA6">
        <w:rPr>
          <w:rFonts w:asciiTheme="minorHAnsi" w:hAnsiTheme="minorHAnsi"/>
          <w:sz w:val="28"/>
          <w:szCs w:val="28"/>
        </w:rPr>
        <w:t>5</w:t>
      </w:r>
      <w:r w:rsidRPr="00B44BA6">
        <w:rPr>
          <w:rFonts w:asciiTheme="minorHAnsi" w:hAnsiTheme="minorHAnsi"/>
          <w:sz w:val="28"/>
          <w:szCs w:val="28"/>
        </w:rPr>
        <w:t xml:space="preserve"> by Pearson Education, Inc.</w:t>
      </w:r>
    </w:p>
    <w:p w:rsidR="00A624B7" w:rsidRPr="00B44BA6" w:rsidRDefault="00A624B7">
      <w:pPr>
        <w:rPr>
          <w:rFonts w:asciiTheme="minorHAnsi" w:hAnsiTheme="minorHAnsi"/>
          <w:sz w:val="28"/>
          <w:szCs w:val="28"/>
        </w:rPr>
      </w:pPr>
    </w:p>
    <w:p w:rsidR="00A624B7" w:rsidRDefault="00F4787B">
      <w:pPr>
        <w:rPr>
          <w:rFonts w:asciiTheme="minorHAnsi" w:hAnsiTheme="minorHAnsi"/>
          <w:sz w:val="28"/>
          <w:szCs w:val="28"/>
        </w:rPr>
      </w:pPr>
      <w:r w:rsidRPr="00B44BA6">
        <w:rPr>
          <w:rFonts w:asciiTheme="minorHAnsi" w:hAnsiTheme="minorHAnsi"/>
          <w:sz w:val="28"/>
          <w:szCs w:val="28"/>
        </w:rPr>
        <w:t>S</w:t>
      </w:r>
      <w:r w:rsidRPr="00B44BA6">
        <w:rPr>
          <w:rFonts w:asciiTheme="minorHAnsi" w:hAnsiTheme="minorHAnsi"/>
          <w:i/>
          <w:iCs/>
          <w:sz w:val="28"/>
          <w:szCs w:val="28"/>
        </w:rPr>
        <w:t>chool, Family, and Community Partnerships</w:t>
      </w:r>
      <w:r w:rsidRPr="00B44BA6">
        <w:rPr>
          <w:rFonts w:asciiTheme="minorHAnsi" w:hAnsiTheme="minorHAnsi"/>
          <w:sz w:val="28"/>
          <w:szCs w:val="28"/>
        </w:rPr>
        <w:t xml:space="preserve">, </w:t>
      </w:r>
      <w:r w:rsidRPr="00B44BA6">
        <w:rPr>
          <w:rFonts w:asciiTheme="minorHAnsi" w:hAnsiTheme="minorHAnsi"/>
          <w:i/>
          <w:iCs/>
          <w:sz w:val="28"/>
          <w:szCs w:val="28"/>
        </w:rPr>
        <w:t>Third Edition</w:t>
      </w:r>
      <w:r w:rsidRPr="00B44BA6">
        <w:rPr>
          <w:rFonts w:asciiTheme="minorHAnsi" w:hAnsiTheme="minorHAnsi"/>
          <w:sz w:val="28"/>
          <w:szCs w:val="28"/>
        </w:rPr>
        <w:t>, by J. L. Epstein et al., 2009 by Corwin Press.</w:t>
      </w:r>
    </w:p>
    <w:p w:rsidR="00B44BA6" w:rsidRDefault="00B44BA6">
      <w:pPr>
        <w:rPr>
          <w:rFonts w:asciiTheme="minorHAnsi" w:hAnsiTheme="minorHAnsi"/>
          <w:sz w:val="28"/>
          <w:szCs w:val="28"/>
        </w:rPr>
      </w:pPr>
    </w:p>
    <w:p w:rsidR="00F4787B" w:rsidRPr="00B44BA6" w:rsidRDefault="00B44BA6" w:rsidP="00B44BA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What Successful School</w:t>
      </w:r>
      <w:r w:rsidR="003A74FB">
        <w:rPr>
          <w:rFonts w:asciiTheme="minorHAnsi" w:hAnsiTheme="minorHAnsi"/>
          <w:i/>
          <w:sz w:val="28"/>
          <w:szCs w:val="28"/>
        </w:rPr>
        <w:t>s</w:t>
      </w:r>
      <w:r>
        <w:rPr>
          <w:rFonts w:asciiTheme="minorHAnsi" w:hAnsiTheme="minorHAnsi"/>
          <w:i/>
          <w:sz w:val="28"/>
          <w:szCs w:val="28"/>
        </w:rPr>
        <w:t xml:space="preserve"> Do To Involve Families:  55 Partnership Strategies</w:t>
      </w:r>
      <w:r>
        <w:rPr>
          <w:rFonts w:asciiTheme="minorHAnsi" w:hAnsiTheme="minorHAnsi"/>
          <w:sz w:val="28"/>
          <w:szCs w:val="28"/>
        </w:rPr>
        <w:t xml:space="preserve">, by N.A. Glasgow &amp; P.J. Whitney, 2009 by Corwin </w:t>
      </w:r>
      <w:proofErr w:type="gramStart"/>
      <w:r>
        <w:rPr>
          <w:rFonts w:asciiTheme="minorHAnsi" w:hAnsiTheme="minorHAnsi"/>
          <w:sz w:val="28"/>
          <w:szCs w:val="28"/>
        </w:rPr>
        <w:t>Press.</w:t>
      </w:r>
      <w:proofErr w:type="gramEnd"/>
    </w:p>
    <w:sectPr w:rsidR="00F4787B" w:rsidRPr="00B44BA6">
      <w:pgSz w:w="12240" w:h="15840"/>
      <w:pgMar w:top="1440" w:right="13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07AE9"/>
    <w:rsid w:val="003A74FB"/>
    <w:rsid w:val="00A624B7"/>
    <w:rsid w:val="00B44BA6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39946-0F7D-4F8D-9FAD-6517EF5C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partnership.usf.edu/resources/t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Topics/Other-Resources/Family-and-Community-Engagement/Family-Learning-Tips-and-Tool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3451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Barbara Boone</cp:lastModifiedBy>
  <cp:revision>2</cp:revision>
  <dcterms:created xsi:type="dcterms:W3CDTF">2016-05-03T18:36:00Z</dcterms:created>
  <dcterms:modified xsi:type="dcterms:W3CDTF">2016-05-03T18:36:00Z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