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F41" w:rsidRDefault="00852F41" w:rsidP="001E0DC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3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color w:val="7030A0"/>
          <w:sz w:val="56"/>
          <w:szCs w:val="56"/>
          <w:u w:val="single"/>
        </w:rPr>
        <w:t>EQUALITY</w:t>
      </w:r>
      <w:r w:rsidR="0072781F">
        <w:rPr>
          <w:rFonts w:ascii="Arial" w:hAnsi="Arial" w:cs="Arial"/>
          <w:b/>
          <w:bCs/>
          <w:color w:val="7030A0"/>
          <w:sz w:val="56"/>
          <w:szCs w:val="56"/>
          <w:u w:val="single"/>
        </w:rPr>
        <w:t xml:space="preserve"> </w:t>
      </w:r>
      <w:r w:rsidR="0072781F">
        <w:rPr>
          <w:rFonts w:ascii="Arial" w:hAnsi="Arial" w:cs="Arial"/>
          <w:b/>
          <w:bCs/>
          <w:color w:val="00B050"/>
          <w:sz w:val="56"/>
          <w:szCs w:val="56"/>
          <w:u w:val="single"/>
        </w:rPr>
        <w:t>ACTIVITIES</w:t>
      </w:r>
    </w:p>
    <w:p w:rsidR="0072781F" w:rsidRDefault="0072781F" w:rsidP="001E0DC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3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r w:rsidRPr="0072781F">
        <w:rPr>
          <w:rFonts w:ascii="Arial" w:hAnsi="Arial" w:cs="Arial"/>
          <w:b/>
          <w:bCs/>
          <w:noProof/>
          <w:color w:val="00B050"/>
          <w:sz w:val="56"/>
          <w:szCs w:val="56"/>
        </w:rPr>
        <w:drawing>
          <wp:inline distT="0" distB="0" distL="0" distR="0" wp14:anchorId="48E4AF23" wp14:editId="081FA484">
            <wp:extent cx="1832681" cy="1429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6" cy="143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F41" w:rsidRPr="008E5181" w:rsidRDefault="00852F41" w:rsidP="00895F26">
      <w:pPr>
        <w:kinsoku w:val="0"/>
        <w:overflowPunct w:val="0"/>
        <w:autoSpaceDE w:val="0"/>
        <w:autoSpaceDN w:val="0"/>
        <w:adjustRightInd w:val="0"/>
        <w:spacing w:before="63" w:after="0" w:line="222" w:lineRule="auto"/>
        <w:ind w:left="760" w:right="70" w:hanging="720"/>
        <w:rPr>
          <w:rFonts w:ascii="Arial" w:hAnsi="Arial" w:cs="Arial"/>
          <w:b/>
          <w:bCs/>
          <w:w w:val="95"/>
          <w:sz w:val="24"/>
          <w:szCs w:val="24"/>
        </w:rPr>
      </w:pP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="Cambria" w:hAnsi="Cambria" w:cs="Cambria"/>
          <w:sz w:val="28"/>
          <w:szCs w:val="28"/>
          <w:highlight w:val="yellow"/>
        </w:rPr>
      </w:pPr>
    </w:p>
    <w:p w:rsidR="0072781F" w:rsidRPr="0072781F" w:rsidRDefault="0072781F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equal accessibility to all families</w:t>
      </w:r>
    </w:p>
    <w:p w:rsidR="0072781F" w:rsidRPr="0072781F" w:rsidRDefault="0072781F" w:rsidP="0072781F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</w:p>
    <w:p w:rsidR="00852F41" w:rsidRPr="0072781F" w:rsidRDefault="0072781F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ways for teachers, parents, and students to voice their ideas and concerns</w:t>
      </w:r>
    </w:p>
    <w:p w:rsidR="0072781F" w:rsidRPr="0072781F" w:rsidRDefault="0072781F" w:rsidP="0072781F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</w:p>
    <w:p w:rsidR="0072781F" w:rsidRPr="0072781F" w:rsidRDefault="0072781F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information and resources to increase families’ political knowledge and skills in the area of education</w:t>
      </w:r>
    </w:p>
    <w:p w:rsidR="0072781F" w:rsidRPr="0072781F" w:rsidRDefault="0072781F" w:rsidP="0072781F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</w:p>
    <w:p w:rsidR="0072781F" w:rsidRPr="0072781F" w:rsidRDefault="0072781F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options to families through community connections, building / district programs, other information</w:t>
      </w:r>
    </w:p>
    <w:p w:rsidR="00852F41" w:rsidRPr="0072781F" w:rsidRDefault="00852F41" w:rsidP="007964A2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0" w:right="70"/>
        <w:rPr>
          <w:rFonts w:asciiTheme="minorHAnsi" w:hAnsiTheme="minorHAnsi" w:cs="Cambria"/>
          <w:spacing w:val="-1"/>
          <w:w w:val="95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“Curriculum nights” to help parents understand and support grade-level expectations and to provide them with materials and specific activities to support academic development in their child</w:t>
      </w:r>
    </w:p>
    <w:p w:rsidR="00852F41" w:rsidRPr="0072781F" w:rsidRDefault="00852F41" w:rsidP="007964A2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0" w:right="70"/>
        <w:rPr>
          <w:rFonts w:asciiTheme="minorHAnsi" w:hAnsiTheme="minorHAnsi" w:cs="Cambria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w w:val="95"/>
          <w:sz w:val="28"/>
          <w:szCs w:val="28"/>
        </w:rPr>
        <w:t>Clear, open process for resolving problems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w w:val="95"/>
          <w:sz w:val="28"/>
          <w:szCs w:val="28"/>
        </w:rPr>
        <w:t>Parent-teacher (or</w:t>
      </w:r>
      <w:r w:rsidRPr="0072781F">
        <w:rPr>
          <w:rFonts w:asciiTheme="minorHAnsi" w:hAnsiTheme="minorHAnsi" w:cs="Cambria"/>
          <w:spacing w:val="-1"/>
          <w:w w:val="95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parent-teacher-student)</w:t>
      </w:r>
      <w:r w:rsidRPr="0072781F">
        <w:rPr>
          <w:rFonts w:asciiTheme="minorHAnsi" w:hAnsiTheme="minorHAnsi" w:cs="Cambria"/>
          <w:spacing w:val="-1"/>
          <w:w w:val="95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conferences</w:t>
      </w:r>
      <w:r w:rsidRPr="0072781F">
        <w:rPr>
          <w:rFonts w:asciiTheme="minorHAnsi" w:hAnsiTheme="minorHAnsi" w:cs="Cambria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to help problem-solve concerns,</w:t>
      </w:r>
      <w:r w:rsidRPr="0072781F">
        <w:rPr>
          <w:rFonts w:asciiTheme="minorHAnsi" w:hAnsiTheme="minorHAnsi" w:cs="Cambria"/>
          <w:spacing w:val="50"/>
          <w:w w:val="95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with</w:t>
      </w:r>
      <w:r w:rsidRPr="0072781F">
        <w:rPr>
          <w:rFonts w:asciiTheme="minorHAnsi" w:hAnsiTheme="minorHAnsi" w:cs="Cambria"/>
          <w:spacing w:val="50"/>
          <w:w w:val="95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follow-ups</w:t>
      </w:r>
      <w:r w:rsidRPr="0072781F">
        <w:rPr>
          <w:rFonts w:asciiTheme="minorHAnsi" w:hAnsiTheme="minorHAnsi" w:cs="Cambria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as</w:t>
      </w:r>
      <w:r w:rsidRPr="0072781F">
        <w:rPr>
          <w:rFonts w:asciiTheme="minorHAnsi" w:hAnsiTheme="minorHAnsi" w:cs="Cambria"/>
          <w:spacing w:val="87"/>
          <w:w w:val="95"/>
          <w:sz w:val="28"/>
          <w:szCs w:val="28"/>
        </w:rPr>
        <w:t xml:space="preserve"> </w:t>
      </w:r>
      <w:r w:rsidRPr="0072781F">
        <w:rPr>
          <w:rFonts w:asciiTheme="minorHAnsi" w:hAnsiTheme="minorHAnsi" w:cs="Cambria"/>
          <w:w w:val="95"/>
          <w:sz w:val="28"/>
          <w:szCs w:val="28"/>
        </w:rPr>
        <w:t>needed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Parent-led conferences to address concerns</w:t>
      </w:r>
    </w:p>
    <w:p w:rsidR="00852F41" w:rsidRPr="0072781F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1080" w:right="72"/>
        <w:rPr>
          <w:rFonts w:asciiTheme="minorHAnsi" w:hAnsiTheme="minorHAnsi" w:cs="Cambria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 xml:space="preserve">Parent groups also focus on </w:t>
      </w:r>
      <w:r w:rsidR="0072781F" w:rsidRPr="0072781F">
        <w:rPr>
          <w:rFonts w:asciiTheme="minorHAnsi" w:hAnsiTheme="minorHAnsi" w:cs="Cambria"/>
          <w:sz w:val="28"/>
          <w:szCs w:val="28"/>
        </w:rPr>
        <w:t xml:space="preserve">supporting </w:t>
      </w:r>
      <w:r w:rsidRPr="0072781F">
        <w:rPr>
          <w:rFonts w:asciiTheme="minorHAnsi" w:hAnsiTheme="minorHAnsi" w:cs="Cambria"/>
          <w:sz w:val="28"/>
          <w:szCs w:val="28"/>
        </w:rPr>
        <w:t>student outcomes</w:t>
      </w:r>
      <w:r w:rsidR="0072781F" w:rsidRPr="0072781F">
        <w:rPr>
          <w:rFonts w:asciiTheme="minorHAnsi" w:hAnsiTheme="minorHAnsi" w:cs="Cambria"/>
          <w:sz w:val="28"/>
          <w:szCs w:val="28"/>
        </w:rPr>
        <w:t xml:space="preserve"> and district improvement goals</w:t>
      </w:r>
    </w:p>
    <w:p w:rsidR="00852F41" w:rsidRPr="0072781F" w:rsidRDefault="00852F41" w:rsidP="007964A2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 xml:space="preserve">Provide opportunity for parents to </w:t>
      </w:r>
      <w:r w:rsidR="0072781F" w:rsidRPr="0072781F">
        <w:rPr>
          <w:rFonts w:asciiTheme="minorHAnsi" w:hAnsiTheme="minorHAnsi" w:cs="Cambria"/>
          <w:sz w:val="28"/>
          <w:szCs w:val="28"/>
        </w:rPr>
        <w:t>support staff needs (teach staff, connect to resources) to help students</w:t>
      </w:r>
    </w:p>
    <w:p w:rsidR="00852F41" w:rsidRPr="0072781F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72"/>
        <w:rPr>
          <w:rFonts w:asciiTheme="minorHAnsi" w:hAnsiTheme="minorHAnsi" w:cs="Cambria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Have parents help other parents requesting assistance in (homework, meetings, special education understanding, transportation, finding community resources, etc. . .)</w:t>
      </w:r>
    </w:p>
    <w:p w:rsidR="0072781F" w:rsidRPr="0072781F" w:rsidRDefault="0072781F" w:rsidP="0072781F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leadership roles in district / building for parents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lastRenderedPageBreak/>
        <w:t>Parents have equal decision-making roles on committees / councils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Put parents on interview teams for administrators and staff</w:t>
      </w:r>
    </w:p>
    <w:p w:rsidR="00852F41" w:rsidRPr="0072781F" w:rsidRDefault="00852F41" w:rsidP="00A04F15">
      <w:pPr>
        <w:pStyle w:val="ListParagraph"/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  <w:highlight w:val="yellow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Parent Volunteers to help organize classroom activities and events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Provide parents access to school equipment / space to work on school-related tasks</w:t>
      </w:r>
    </w:p>
    <w:p w:rsidR="00852F41" w:rsidRPr="0072781F" w:rsidRDefault="00852F41" w:rsidP="00A04F15">
      <w:pPr>
        <w:pStyle w:val="ListParagraph"/>
        <w:spacing w:after="0" w:line="240" w:lineRule="auto"/>
        <w:rPr>
          <w:rFonts w:asciiTheme="minorHAnsi" w:hAnsiTheme="minorHAnsi" w:cs="Cambria"/>
          <w:sz w:val="28"/>
          <w:szCs w:val="28"/>
          <w:highlight w:val="yellow"/>
        </w:rPr>
      </w:pPr>
    </w:p>
    <w:p w:rsidR="00852F41" w:rsidRPr="0072781F" w:rsidRDefault="00852F41" w:rsidP="0072781F">
      <w:pPr>
        <w:pStyle w:val="ListParagraph"/>
        <w:numPr>
          <w:ilvl w:val="0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Invite parents to be guest speakers on topics related to their culture, employment, etc</w:t>
      </w:r>
      <w:proofErr w:type="gramStart"/>
      <w:r w:rsidRPr="0072781F">
        <w:rPr>
          <w:rFonts w:asciiTheme="minorHAnsi" w:hAnsiTheme="minorHAnsi" w:cs="Cambria"/>
          <w:sz w:val="28"/>
          <w:szCs w:val="28"/>
        </w:rPr>
        <w:t>. .</w:t>
      </w:r>
      <w:proofErr w:type="gramEnd"/>
      <w:r w:rsidRPr="0072781F">
        <w:rPr>
          <w:rFonts w:asciiTheme="minorHAnsi" w:hAnsiTheme="minorHAnsi" w:cs="Cambria"/>
          <w:sz w:val="28"/>
          <w:szCs w:val="28"/>
        </w:rPr>
        <w:t xml:space="preserve"> .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Have parent present information regarding their child’s disability and successful strategies to staff / students</w:t>
      </w:r>
    </w:p>
    <w:p w:rsidR="00852F41" w:rsidRPr="0072781F" w:rsidRDefault="00852F41" w:rsidP="0072781F">
      <w:pPr>
        <w:pStyle w:val="ListParagraph"/>
        <w:numPr>
          <w:ilvl w:val="1"/>
          <w:numId w:val="13"/>
        </w:numPr>
        <w:kinsoku w:val="0"/>
        <w:overflowPunct w:val="0"/>
        <w:spacing w:after="0" w:line="240" w:lineRule="auto"/>
        <w:ind w:right="70"/>
        <w:rPr>
          <w:rFonts w:asciiTheme="minorHAnsi" w:hAnsiTheme="minorHAnsi" w:cs="Cambria"/>
          <w:sz w:val="28"/>
          <w:szCs w:val="28"/>
        </w:rPr>
      </w:pPr>
      <w:r w:rsidRPr="0072781F">
        <w:rPr>
          <w:rFonts w:asciiTheme="minorHAnsi" w:hAnsiTheme="minorHAnsi" w:cs="Cambria"/>
          <w:sz w:val="28"/>
          <w:szCs w:val="28"/>
        </w:rPr>
        <w:t>Co-present with parent on disability, culture, etc</w:t>
      </w:r>
      <w:proofErr w:type="gramStart"/>
      <w:r w:rsidRPr="0072781F">
        <w:rPr>
          <w:rFonts w:asciiTheme="minorHAnsi" w:hAnsiTheme="minorHAnsi" w:cs="Cambria"/>
          <w:sz w:val="28"/>
          <w:szCs w:val="28"/>
        </w:rPr>
        <w:t>. .</w:t>
      </w:r>
      <w:proofErr w:type="gramEnd"/>
      <w:r w:rsidRPr="0072781F">
        <w:rPr>
          <w:rFonts w:asciiTheme="minorHAnsi" w:hAnsiTheme="minorHAnsi" w:cs="Cambria"/>
          <w:sz w:val="28"/>
          <w:szCs w:val="28"/>
        </w:rPr>
        <w:t xml:space="preserve"> . to other parents and/or staff</w:t>
      </w:r>
    </w:p>
    <w:p w:rsidR="00852F41" w:rsidRPr="0072781F" w:rsidRDefault="00852F41" w:rsidP="00A04F15">
      <w:pPr>
        <w:pStyle w:val="ListParagraph"/>
        <w:spacing w:after="0" w:line="240" w:lineRule="auto"/>
        <w:rPr>
          <w:rFonts w:asciiTheme="minorHAnsi" w:hAnsiTheme="minorHAnsi" w:cs="Cambria"/>
          <w:sz w:val="28"/>
          <w:szCs w:val="28"/>
        </w:rPr>
      </w:pPr>
    </w:p>
    <w:p w:rsidR="00852F41" w:rsidRPr="0072781F" w:rsidRDefault="0072781F" w:rsidP="0072781F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i/>
          <w:iCs/>
          <w:sz w:val="28"/>
          <w:szCs w:val="28"/>
        </w:rPr>
      </w:pPr>
      <w:r>
        <w:rPr>
          <w:rFonts w:asciiTheme="minorHAnsi" w:hAnsiTheme="minorHAnsi" w:cs="Cambria"/>
          <w:iCs/>
          <w:sz w:val="28"/>
          <w:szCs w:val="28"/>
        </w:rPr>
        <w:t xml:space="preserve">Other Resources:  </w:t>
      </w:r>
      <w:r w:rsidR="00852F41" w:rsidRPr="0072781F">
        <w:rPr>
          <w:rFonts w:asciiTheme="minorHAnsi" w:hAnsiTheme="minorHAnsi" w:cs="Cambria"/>
          <w:i/>
          <w:iCs/>
          <w:sz w:val="28"/>
          <w:szCs w:val="28"/>
        </w:rPr>
        <w:t>Beyond the Bake Sale, pp. 262-63</w:t>
      </w:r>
    </w:p>
    <w:p w:rsidR="00852F41" w:rsidRPr="0072781F" w:rsidRDefault="0072781F" w:rsidP="0072781F">
      <w:pPr>
        <w:pStyle w:val="ListParagraph"/>
        <w:tabs>
          <w:tab w:val="left" w:pos="25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Theme="minorHAnsi" w:hAnsiTheme="minorHAnsi" w:cs="Cambria"/>
          <w:sz w:val="28"/>
          <w:szCs w:val="28"/>
        </w:rPr>
      </w:pPr>
      <w:r>
        <w:rPr>
          <w:rFonts w:asciiTheme="minorHAnsi" w:hAnsiTheme="minorHAnsi" w:cs="Cambria"/>
          <w:sz w:val="28"/>
          <w:szCs w:val="28"/>
        </w:rPr>
        <w:tab/>
      </w: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="Cambria" w:hAnsi="Cambria" w:cs="Cambria"/>
          <w:sz w:val="28"/>
          <w:szCs w:val="28"/>
        </w:rPr>
      </w:pP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72"/>
        <w:rPr>
          <w:rFonts w:ascii="Cambria" w:hAnsi="Cambria" w:cs="Cambria"/>
          <w:sz w:val="28"/>
          <w:szCs w:val="28"/>
        </w:rPr>
      </w:pP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="Cambria" w:hAnsi="Cambria" w:cs="Cambria"/>
          <w:sz w:val="28"/>
          <w:szCs w:val="28"/>
        </w:rPr>
      </w:pP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="Cambria" w:hAnsi="Cambria" w:cs="Cambria"/>
          <w:sz w:val="28"/>
          <w:szCs w:val="28"/>
        </w:rPr>
      </w:pPr>
    </w:p>
    <w:p w:rsidR="00852F41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="Cambria" w:hAnsi="Cambria" w:cs="Cambria"/>
          <w:sz w:val="28"/>
          <w:szCs w:val="28"/>
        </w:rPr>
      </w:pPr>
    </w:p>
    <w:p w:rsidR="00852F41" w:rsidRPr="00670885" w:rsidRDefault="00852F41" w:rsidP="00A04F15">
      <w:pPr>
        <w:pStyle w:val="ListParagraph"/>
        <w:kinsoku w:val="0"/>
        <w:overflowPunct w:val="0"/>
        <w:autoSpaceDE w:val="0"/>
        <w:autoSpaceDN w:val="0"/>
        <w:adjustRightInd w:val="0"/>
        <w:spacing w:after="0" w:line="240" w:lineRule="auto"/>
        <w:ind w:right="72"/>
        <w:rPr>
          <w:rFonts w:ascii="Cambria" w:hAnsi="Cambria" w:cs="Cambria"/>
          <w:sz w:val="28"/>
          <w:szCs w:val="28"/>
        </w:rPr>
      </w:pPr>
    </w:p>
    <w:p w:rsidR="00852F41" w:rsidRPr="0073099A" w:rsidRDefault="00852F41" w:rsidP="00A04F15">
      <w:pPr>
        <w:pStyle w:val="ListParagraph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852F41" w:rsidRPr="0073099A" w:rsidRDefault="00852F41" w:rsidP="00A04F15">
      <w:pPr>
        <w:pStyle w:val="ListParagraph"/>
        <w:kinsoku w:val="0"/>
        <w:overflowPunct w:val="0"/>
        <w:spacing w:after="0" w:line="240" w:lineRule="auto"/>
        <w:ind w:right="70"/>
        <w:rPr>
          <w:rFonts w:ascii="Cambria" w:hAnsi="Cambria" w:cs="Cambria"/>
          <w:sz w:val="28"/>
          <w:szCs w:val="28"/>
        </w:rPr>
      </w:pPr>
    </w:p>
    <w:p w:rsidR="00852F41" w:rsidRPr="00DB085A" w:rsidRDefault="00852F41" w:rsidP="00A04F1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60" w:right="70"/>
        <w:rPr>
          <w:rFonts w:ascii="Cambria" w:hAnsi="Cambria" w:cs="Cambria"/>
          <w:sz w:val="28"/>
          <w:szCs w:val="28"/>
        </w:rPr>
      </w:pPr>
    </w:p>
    <w:p w:rsidR="00852F41" w:rsidRPr="00DB085A" w:rsidRDefault="00852F41" w:rsidP="00A04F1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60" w:right="70"/>
        <w:rPr>
          <w:rFonts w:ascii="Cambria" w:hAnsi="Cambria" w:cs="Cambria"/>
          <w:sz w:val="28"/>
          <w:szCs w:val="28"/>
        </w:rPr>
      </w:pPr>
    </w:p>
    <w:p w:rsidR="00852F41" w:rsidRDefault="00852F41" w:rsidP="00A04F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852F41" w:rsidRDefault="00852F41" w:rsidP="00A04F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852F41" w:rsidRPr="004A352D" w:rsidRDefault="00852F41" w:rsidP="00A74E0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Cs/>
          <w:sz w:val="28"/>
          <w:szCs w:val="28"/>
          <w:u w:val="single"/>
        </w:rPr>
      </w:pPr>
    </w:p>
    <w:p w:rsidR="00852F41" w:rsidRPr="00706B5C" w:rsidRDefault="00852F41" w:rsidP="00A74E0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i/>
          <w:iCs/>
          <w:sz w:val="28"/>
          <w:szCs w:val="28"/>
        </w:rPr>
      </w:pPr>
    </w:p>
    <w:p w:rsidR="004A352D" w:rsidRPr="004A352D" w:rsidRDefault="004A352D" w:rsidP="004A352D">
      <w:pPr>
        <w:tabs>
          <w:tab w:val="left" w:pos="420"/>
        </w:tabs>
        <w:spacing w:afterLines="50" w:after="120" w:line="240" w:lineRule="auto"/>
        <w:textAlignment w:val="baseline"/>
        <w:rPr>
          <w:rFonts w:eastAsia="MS Mincho" w:cs="Times New Roman"/>
          <w:color w:val="000000"/>
          <w:sz w:val="28"/>
          <w:szCs w:val="28"/>
          <w:u w:val="single"/>
        </w:rPr>
      </w:pPr>
      <w:r w:rsidRPr="004A352D">
        <w:rPr>
          <w:rFonts w:eastAsia="MS Mincho" w:cs="Times New Roman"/>
          <w:sz w:val="28"/>
          <w:szCs w:val="28"/>
          <w:u w:val="single"/>
        </w:rPr>
        <w:t>RESOURCES:</w:t>
      </w: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  <w:r w:rsidRPr="004A352D">
        <w:rPr>
          <w:rFonts w:eastAsia="MS Mincho" w:cs="Times New Roman"/>
          <w:i/>
          <w:iCs/>
          <w:sz w:val="28"/>
          <w:szCs w:val="28"/>
        </w:rPr>
        <w:t>Beyond the Bake Sale</w:t>
      </w:r>
      <w:r w:rsidRPr="004A352D">
        <w:rPr>
          <w:rFonts w:eastAsia="MS Mincho" w:cs="Times New Roman"/>
          <w:sz w:val="28"/>
          <w:szCs w:val="28"/>
        </w:rPr>
        <w:t xml:space="preserve">, by A.T. Henderson et al., 2007 by </w:t>
      </w:r>
      <w:proofErr w:type="gramStart"/>
      <w:r w:rsidRPr="004A352D">
        <w:rPr>
          <w:rFonts w:eastAsia="MS Mincho" w:cs="Times New Roman"/>
          <w:sz w:val="28"/>
          <w:szCs w:val="28"/>
        </w:rPr>
        <w:t>The</w:t>
      </w:r>
      <w:proofErr w:type="gramEnd"/>
      <w:r w:rsidRPr="004A352D">
        <w:rPr>
          <w:rFonts w:eastAsia="MS Mincho" w:cs="Times New Roman"/>
          <w:sz w:val="28"/>
          <w:szCs w:val="28"/>
        </w:rPr>
        <w:t xml:space="preserve"> New Press.</w:t>
      </w: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  <w:r w:rsidRPr="004A352D">
        <w:rPr>
          <w:rFonts w:eastAsia="MS Mincho" w:cs="Times New Roman"/>
          <w:i/>
          <w:iCs/>
          <w:sz w:val="28"/>
          <w:szCs w:val="28"/>
        </w:rPr>
        <w:t>Families, Professionals, and Exceptionality, Seventh Edition</w:t>
      </w:r>
      <w:r w:rsidRPr="004A352D">
        <w:rPr>
          <w:rFonts w:eastAsia="MS Mincho" w:cs="Times New Roman"/>
          <w:sz w:val="28"/>
          <w:szCs w:val="28"/>
        </w:rPr>
        <w:t>, by A. Turnbull et al, 2015 by Pearson Education, Inc.</w:t>
      </w: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  <w:r w:rsidRPr="004A352D">
        <w:rPr>
          <w:rFonts w:eastAsia="MS Mincho" w:cs="Times New Roman"/>
          <w:sz w:val="28"/>
          <w:szCs w:val="28"/>
        </w:rPr>
        <w:t>S</w:t>
      </w:r>
      <w:r w:rsidRPr="004A352D">
        <w:rPr>
          <w:rFonts w:eastAsia="MS Mincho" w:cs="Times New Roman"/>
          <w:i/>
          <w:iCs/>
          <w:sz w:val="28"/>
          <w:szCs w:val="28"/>
        </w:rPr>
        <w:t>chool, Family, and Community Partnerships</w:t>
      </w:r>
      <w:r w:rsidRPr="004A352D">
        <w:rPr>
          <w:rFonts w:eastAsia="MS Mincho" w:cs="Times New Roman"/>
          <w:sz w:val="28"/>
          <w:szCs w:val="28"/>
        </w:rPr>
        <w:t xml:space="preserve">, </w:t>
      </w:r>
      <w:r w:rsidRPr="004A352D">
        <w:rPr>
          <w:rFonts w:eastAsia="MS Mincho" w:cs="Times New Roman"/>
          <w:i/>
          <w:iCs/>
          <w:sz w:val="28"/>
          <w:szCs w:val="28"/>
        </w:rPr>
        <w:t>Third Edition</w:t>
      </w:r>
      <w:r w:rsidRPr="004A352D">
        <w:rPr>
          <w:rFonts w:eastAsia="MS Mincho" w:cs="Times New Roman"/>
          <w:sz w:val="28"/>
          <w:szCs w:val="28"/>
        </w:rPr>
        <w:t>, by J. L. Epstein et al., 2009 by Corwin Press.</w:t>
      </w:r>
    </w:p>
    <w:p w:rsidR="004A352D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</w:p>
    <w:p w:rsidR="00852F41" w:rsidRPr="004A352D" w:rsidRDefault="004A352D" w:rsidP="004A352D">
      <w:pPr>
        <w:spacing w:after="0" w:line="240" w:lineRule="auto"/>
        <w:rPr>
          <w:rFonts w:eastAsia="MS Mincho" w:cs="Times New Roman"/>
          <w:sz w:val="28"/>
          <w:szCs w:val="28"/>
        </w:rPr>
      </w:pPr>
      <w:r w:rsidRPr="004A352D">
        <w:rPr>
          <w:rFonts w:eastAsia="MS Mincho" w:cs="Times New Roman"/>
          <w:i/>
          <w:sz w:val="28"/>
          <w:szCs w:val="28"/>
        </w:rPr>
        <w:t>What Successful School</w:t>
      </w:r>
      <w:r w:rsidR="00A70DA0">
        <w:rPr>
          <w:rFonts w:eastAsia="MS Mincho" w:cs="Times New Roman"/>
          <w:i/>
          <w:sz w:val="28"/>
          <w:szCs w:val="28"/>
        </w:rPr>
        <w:t>s</w:t>
      </w:r>
      <w:r w:rsidRPr="004A352D">
        <w:rPr>
          <w:rFonts w:eastAsia="MS Mincho" w:cs="Times New Roman"/>
          <w:i/>
          <w:sz w:val="28"/>
          <w:szCs w:val="28"/>
        </w:rPr>
        <w:t xml:space="preserve"> Do To Involve Families:  55 Partnership Strategies</w:t>
      </w:r>
      <w:r w:rsidRPr="004A352D">
        <w:rPr>
          <w:rFonts w:eastAsia="MS Mincho" w:cs="Times New Roman"/>
          <w:sz w:val="28"/>
          <w:szCs w:val="28"/>
        </w:rPr>
        <w:t xml:space="preserve">, by N.A. Glasgow &amp; P.J. Whitney, 2009 by Corwin </w:t>
      </w:r>
      <w:proofErr w:type="gramStart"/>
      <w:r w:rsidRPr="004A352D">
        <w:rPr>
          <w:rFonts w:eastAsia="MS Mincho" w:cs="Times New Roman"/>
          <w:sz w:val="28"/>
          <w:szCs w:val="28"/>
        </w:rPr>
        <w:t>Press.</w:t>
      </w:r>
      <w:proofErr w:type="gramEnd"/>
    </w:p>
    <w:sectPr w:rsidR="00852F41" w:rsidRPr="004A352D" w:rsidSect="00266D21">
      <w:pgSz w:w="12240" w:h="15840"/>
      <w:pgMar w:top="1008" w:right="1008" w:bottom="1008" w:left="100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8pt;height:10.8pt" o:bullet="t">
        <v:imagedata r:id="rId1" o:title="mso26B8"/>
      </v:shape>
    </w:pict>
  </w:numPicBullet>
  <w:abstractNum w:abstractNumId="0" w15:restartNumberingAfterBreak="0">
    <w:nsid w:val="00A85140"/>
    <w:multiLevelType w:val="hybridMultilevel"/>
    <w:tmpl w:val="7A745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456AC1"/>
    <w:multiLevelType w:val="hybridMultilevel"/>
    <w:tmpl w:val="8152CB78"/>
    <w:lvl w:ilvl="0" w:tplc="04090007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770541"/>
    <w:multiLevelType w:val="hybridMultilevel"/>
    <w:tmpl w:val="8A080012"/>
    <w:lvl w:ilvl="0" w:tplc="26CCD1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64228D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A406E3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756552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15EC042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364C5CB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C482860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D8470A0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51EDBE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80346D"/>
    <w:multiLevelType w:val="hybridMultilevel"/>
    <w:tmpl w:val="04B26636"/>
    <w:lvl w:ilvl="0" w:tplc="B964EA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8400C2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3A4D03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ED8C84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C5C9FEE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8348AB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13AB49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DF66006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C6642E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155380"/>
    <w:multiLevelType w:val="hybridMultilevel"/>
    <w:tmpl w:val="4F0277F4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A0C36F3"/>
    <w:multiLevelType w:val="hybridMultilevel"/>
    <w:tmpl w:val="9F2E28E4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592A34"/>
    <w:multiLevelType w:val="hybridMultilevel"/>
    <w:tmpl w:val="A1B8BFC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25E365E"/>
    <w:multiLevelType w:val="hybridMultilevel"/>
    <w:tmpl w:val="EBA0D9FA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2A7BB3"/>
    <w:multiLevelType w:val="hybridMultilevel"/>
    <w:tmpl w:val="AC60503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40C7516"/>
    <w:multiLevelType w:val="hybridMultilevel"/>
    <w:tmpl w:val="35F667AA"/>
    <w:lvl w:ilvl="0" w:tplc="04090007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A4A5471"/>
    <w:multiLevelType w:val="hybridMultilevel"/>
    <w:tmpl w:val="7B4A5B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B348F"/>
    <w:multiLevelType w:val="hybridMultilevel"/>
    <w:tmpl w:val="460A3F96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400C2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3A4D03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ED8C84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C5C9FEE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8348AB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13AB49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DF66006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C6642E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F8E3205"/>
    <w:multiLevelType w:val="hybridMultilevel"/>
    <w:tmpl w:val="554466E4"/>
    <w:lvl w:ilvl="0" w:tplc="A7C23E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602334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40E75B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A822A4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B164312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4B47C0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46EB61A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6DCBA20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A64AD04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2"/>
  </w:num>
  <w:num w:numId="5">
    <w:abstractNumId w:val="12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E0C"/>
    <w:rsid w:val="00047595"/>
    <w:rsid w:val="00076CE1"/>
    <w:rsid w:val="000A0E6A"/>
    <w:rsid w:val="000D5CA5"/>
    <w:rsid w:val="001A549B"/>
    <w:rsid w:val="001E0DCA"/>
    <w:rsid w:val="00266D21"/>
    <w:rsid w:val="00284AB0"/>
    <w:rsid w:val="00320491"/>
    <w:rsid w:val="00323732"/>
    <w:rsid w:val="00370586"/>
    <w:rsid w:val="003E178F"/>
    <w:rsid w:val="00450F59"/>
    <w:rsid w:val="00476EF7"/>
    <w:rsid w:val="004A352D"/>
    <w:rsid w:val="00670885"/>
    <w:rsid w:val="00687A86"/>
    <w:rsid w:val="006F6379"/>
    <w:rsid w:val="00706B5C"/>
    <w:rsid w:val="0072781F"/>
    <w:rsid w:val="0073099A"/>
    <w:rsid w:val="00735A55"/>
    <w:rsid w:val="007964A2"/>
    <w:rsid w:val="00831339"/>
    <w:rsid w:val="00852F41"/>
    <w:rsid w:val="00895F26"/>
    <w:rsid w:val="008E5181"/>
    <w:rsid w:val="008F73D6"/>
    <w:rsid w:val="00926B42"/>
    <w:rsid w:val="0093203B"/>
    <w:rsid w:val="00985E28"/>
    <w:rsid w:val="00A04F15"/>
    <w:rsid w:val="00A70DA0"/>
    <w:rsid w:val="00A74E0C"/>
    <w:rsid w:val="00A944B8"/>
    <w:rsid w:val="00AD3FD5"/>
    <w:rsid w:val="00B4317C"/>
    <w:rsid w:val="00C12D37"/>
    <w:rsid w:val="00C267F3"/>
    <w:rsid w:val="00C8233B"/>
    <w:rsid w:val="00DA579B"/>
    <w:rsid w:val="00DB085A"/>
    <w:rsid w:val="00DB2B93"/>
    <w:rsid w:val="00DF0660"/>
    <w:rsid w:val="00ED7910"/>
    <w:rsid w:val="00F10822"/>
    <w:rsid w:val="00FC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D8815635-B275-4A36-9097-3AA80B77D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3D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74E0C"/>
    <w:pPr>
      <w:ind w:left="720"/>
    </w:pPr>
  </w:style>
  <w:style w:type="paragraph" w:styleId="NormalWeb">
    <w:name w:val="Normal (Web)"/>
    <w:basedOn w:val="Normal"/>
    <w:uiPriority w:val="99"/>
    <w:semiHidden/>
    <w:rsid w:val="0032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90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2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2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Strategies: EQUALITY</vt:lpstr>
    </vt:vector>
  </TitlesOfParts>
  <Company>HP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Strategies: EQUALITY</dc:title>
  <dc:subject/>
  <dc:creator>Tanya Braden</dc:creator>
  <cp:keywords/>
  <dc:description/>
  <cp:lastModifiedBy>Barbara Boone</cp:lastModifiedBy>
  <cp:revision>2</cp:revision>
  <dcterms:created xsi:type="dcterms:W3CDTF">2016-05-03T19:10:00Z</dcterms:created>
  <dcterms:modified xsi:type="dcterms:W3CDTF">2016-05-03T19:10:00Z</dcterms:modified>
</cp:coreProperties>
</file>